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41B72" w14:textId="77777777" w:rsidR="00B2216A" w:rsidRDefault="00B2216A" w:rsidP="00B2216A">
      <w:pPr>
        <w:pStyle w:val="NormalnyWeb"/>
        <w:jc w:val="center"/>
        <w:rPr>
          <w:b/>
        </w:rPr>
      </w:pPr>
      <w:r>
        <w:rPr>
          <w:b/>
        </w:rPr>
        <w:t>OPIS PRZEDMIOTU ZAMÓWIENIA</w:t>
      </w:r>
    </w:p>
    <w:p w14:paraId="660BB0C0" w14:textId="7C8B2E95" w:rsidR="00621A94" w:rsidRDefault="00B2216A" w:rsidP="00B2216A">
      <w:pPr>
        <w:pStyle w:val="NormalnyWeb"/>
      </w:pPr>
      <w:r>
        <w:rPr>
          <w:b/>
        </w:rPr>
        <w:t xml:space="preserve">1. Nazwa zamówienia: </w:t>
      </w:r>
      <w:r>
        <w:rPr>
          <w:b/>
        </w:rPr>
        <w:t>Dostawa sprzętu multimedialnego oraz pomocy dydaktycznych</w:t>
      </w:r>
      <w:r>
        <w:rPr>
          <w:b/>
        </w:rPr>
        <w:t xml:space="preserve"> w ramach projektu pn. „</w:t>
      </w:r>
      <w:r w:rsidRPr="001417BD">
        <w:rPr>
          <w:b/>
          <w:bCs/>
        </w:rPr>
        <w:t>Dodatkowe zajęcia z języka angielskiego dla uczniów szkół z terenu Gminy Drelów” dofinansowanego w ramach Działania 10.1 Skuteczna edukacja Priorytetu X Lepsza edukacja programu Fundusze Europejskie dla Lubelskiego 2021-2027</w:t>
      </w:r>
      <w:r>
        <w:rPr>
          <w:b/>
          <w:bCs/>
        </w:rPr>
        <w:t>.</w:t>
      </w:r>
    </w:p>
    <w:p w14:paraId="4719A799" w14:textId="77777777" w:rsidR="00B77FED" w:rsidRDefault="00B77FED" w:rsidP="00B77FED"/>
    <w:p w14:paraId="3E3F76B1" w14:textId="77777777" w:rsidR="00B77FED" w:rsidRPr="003452FC" w:rsidRDefault="00B77FED" w:rsidP="00B77FED">
      <w:pPr>
        <w:pStyle w:val="Akapitzlist"/>
        <w:numPr>
          <w:ilvl w:val="0"/>
          <w:numId w:val="2"/>
        </w:numPr>
        <w:jc w:val="both"/>
        <w:rPr>
          <w:rFonts w:ascii="Times New Roman" w:hAnsi="Times New Roman" w:cs="Times New Roman"/>
          <w:b/>
          <w:bCs/>
        </w:rPr>
      </w:pPr>
      <w:r w:rsidRPr="003452FC">
        <w:rPr>
          <w:rFonts w:ascii="Times New Roman" w:hAnsi="Times New Roman" w:cs="Times New Roman"/>
          <w:b/>
          <w:bCs/>
        </w:rPr>
        <w:t>Monitor interaktywny - 4 sztuki</w:t>
      </w:r>
    </w:p>
    <w:p w14:paraId="23B94389" w14:textId="77777777" w:rsidR="00B77FED" w:rsidRPr="00F6691F" w:rsidRDefault="00B77FED" w:rsidP="00B77FED">
      <w:pPr>
        <w:ind w:left="360"/>
        <w:jc w:val="both"/>
        <w:rPr>
          <w:rFonts w:ascii="Times New Roman" w:hAnsi="Times New Roman" w:cs="Times New Roman"/>
        </w:rPr>
      </w:pPr>
      <w:r w:rsidRPr="00F6691F">
        <w:rPr>
          <w:rFonts w:ascii="Times New Roman" w:hAnsi="Times New Roman" w:cs="Times New Roman"/>
        </w:rPr>
        <w:t>Przedmiotem zamówienia jest dostawa fabrycznie nowego, nieużywanego monitora interaktywnego o przekątnej 75”, przeznaczonego do zastosowań edukacyjnych, szkoleniowych lub konferencyjnych. Urządzenie musi pochodzić z oficjalnego kanału dystrybucji producenta, być kompletne, gotowe do użytkowania oraz posiadać wszystkie wymagane akcesoria i okablowanie niezbędne do prawidłowej pracy.</w:t>
      </w:r>
    </w:p>
    <w:p w14:paraId="1560B371" w14:textId="77777777" w:rsidR="00B77FED" w:rsidRPr="00481B9E" w:rsidRDefault="00B77FED" w:rsidP="00B77FED">
      <w:pPr>
        <w:jc w:val="both"/>
        <w:rPr>
          <w:rFonts w:ascii="Times New Roman" w:hAnsi="Times New Roman" w:cs="Times New Roman"/>
        </w:rPr>
      </w:pPr>
      <w:r w:rsidRPr="00481B9E">
        <w:rPr>
          <w:rFonts w:ascii="Times New Roman" w:hAnsi="Times New Roman" w:cs="Times New Roman"/>
        </w:rPr>
        <w:t>Oferowane urządzenie musi spełniać co najmniej następujące wymagania minimalne: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35"/>
        <w:gridCol w:w="7027"/>
      </w:tblGrid>
      <w:tr w:rsidR="00B77FED" w:rsidRPr="00481B9E" w14:paraId="664D18A7" w14:textId="77777777" w:rsidTr="007E11A6">
        <w:trPr>
          <w:tblHeader/>
          <w:tblCellSpacing w:w="15" w:type="dxa"/>
        </w:trPr>
        <w:tc>
          <w:tcPr>
            <w:tcW w:w="0" w:type="auto"/>
            <w:vAlign w:val="center"/>
            <w:hideMark/>
          </w:tcPr>
          <w:p w14:paraId="39D0B345" w14:textId="77777777" w:rsidR="00B77FED" w:rsidRPr="00481B9E" w:rsidRDefault="00B77FED" w:rsidP="007E11A6">
            <w:pPr>
              <w:spacing w:after="0" w:line="240" w:lineRule="auto"/>
              <w:jc w:val="center"/>
              <w:rPr>
                <w:rFonts w:ascii="Times New Roman" w:eastAsia="Times New Roman" w:hAnsi="Times New Roman" w:cs="Times New Roman"/>
                <w:b/>
                <w:bCs/>
                <w:kern w:val="0"/>
                <w:lang w:eastAsia="pl-PL"/>
                <w14:ligatures w14:val="none"/>
              </w:rPr>
            </w:pPr>
            <w:r w:rsidRPr="00481B9E">
              <w:rPr>
                <w:rFonts w:ascii="Times New Roman" w:eastAsia="Times New Roman" w:hAnsi="Times New Roman" w:cs="Times New Roman"/>
                <w:b/>
                <w:bCs/>
                <w:kern w:val="0"/>
                <w:lang w:eastAsia="pl-PL"/>
                <w14:ligatures w14:val="none"/>
              </w:rPr>
              <w:t>Obszar wymagań</w:t>
            </w:r>
          </w:p>
        </w:tc>
        <w:tc>
          <w:tcPr>
            <w:tcW w:w="0" w:type="auto"/>
            <w:vAlign w:val="center"/>
            <w:hideMark/>
          </w:tcPr>
          <w:p w14:paraId="167A20E8" w14:textId="77777777" w:rsidR="00B77FED" w:rsidRPr="00481B9E" w:rsidRDefault="00B77FED" w:rsidP="007E11A6">
            <w:pPr>
              <w:spacing w:after="0" w:line="240" w:lineRule="auto"/>
              <w:jc w:val="center"/>
              <w:rPr>
                <w:rFonts w:ascii="Times New Roman" w:eastAsia="Times New Roman" w:hAnsi="Times New Roman" w:cs="Times New Roman"/>
                <w:b/>
                <w:bCs/>
                <w:kern w:val="0"/>
                <w:lang w:eastAsia="pl-PL"/>
                <w14:ligatures w14:val="none"/>
              </w:rPr>
            </w:pPr>
            <w:r w:rsidRPr="00481B9E">
              <w:rPr>
                <w:rFonts w:ascii="Times New Roman" w:eastAsia="Times New Roman" w:hAnsi="Times New Roman" w:cs="Times New Roman"/>
                <w:b/>
                <w:bCs/>
                <w:kern w:val="0"/>
                <w:lang w:eastAsia="pl-PL"/>
                <w14:ligatures w14:val="none"/>
              </w:rPr>
              <w:t>Wymagania minimalne</w:t>
            </w:r>
          </w:p>
        </w:tc>
      </w:tr>
      <w:tr w:rsidR="00B77FED" w:rsidRPr="00481B9E" w14:paraId="64B804D2" w14:textId="77777777" w:rsidTr="007E11A6">
        <w:trPr>
          <w:tblCellSpacing w:w="15" w:type="dxa"/>
        </w:trPr>
        <w:tc>
          <w:tcPr>
            <w:tcW w:w="0" w:type="auto"/>
            <w:vAlign w:val="center"/>
            <w:hideMark/>
          </w:tcPr>
          <w:p w14:paraId="36B7BD9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Typ urządzenia</w:t>
            </w:r>
          </w:p>
        </w:tc>
        <w:tc>
          <w:tcPr>
            <w:tcW w:w="0" w:type="auto"/>
            <w:vAlign w:val="center"/>
            <w:hideMark/>
          </w:tcPr>
          <w:p w14:paraId="41F164E2"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Monitor interaktywny LED z funkcją dotykową</w:t>
            </w:r>
          </w:p>
        </w:tc>
      </w:tr>
      <w:tr w:rsidR="00B77FED" w:rsidRPr="00481B9E" w14:paraId="016AFC0D" w14:textId="77777777" w:rsidTr="007E11A6">
        <w:trPr>
          <w:tblCellSpacing w:w="15" w:type="dxa"/>
        </w:trPr>
        <w:tc>
          <w:tcPr>
            <w:tcW w:w="0" w:type="auto"/>
            <w:vAlign w:val="center"/>
            <w:hideMark/>
          </w:tcPr>
          <w:p w14:paraId="029DDA8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Przekątna ekranu</w:t>
            </w:r>
          </w:p>
        </w:tc>
        <w:tc>
          <w:tcPr>
            <w:tcW w:w="0" w:type="auto"/>
            <w:vAlign w:val="center"/>
            <w:hideMark/>
          </w:tcPr>
          <w:p w14:paraId="7CD48E7B"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75”</w:t>
            </w:r>
          </w:p>
        </w:tc>
      </w:tr>
      <w:tr w:rsidR="00B77FED" w:rsidRPr="00481B9E" w14:paraId="5D72BC0A" w14:textId="77777777" w:rsidTr="007E11A6">
        <w:trPr>
          <w:tblCellSpacing w:w="15" w:type="dxa"/>
        </w:trPr>
        <w:tc>
          <w:tcPr>
            <w:tcW w:w="0" w:type="auto"/>
            <w:vAlign w:val="center"/>
            <w:hideMark/>
          </w:tcPr>
          <w:p w14:paraId="00543068"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Typ podświetlenia</w:t>
            </w:r>
          </w:p>
        </w:tc>
        <w:tc>
          <w:tcPr>
            <w:tcW w:w="0" w:type="auto"/>
            <w:vAlign w:val="center"/>
            <w:hideMark/>
          </w:tcPr>
          <w:p w14:paraId="38D1A34E"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Direct LED (DLED)</w:t>
            </w:r>
          </w:p>
        </w:tc>
      </w:tr>
      <w:tr w:rsidR="00B77FED" w:rsidRPr="00481B9E" w14:paraId="59A7A3F2" w14:textId="77777777" w:rsidTr="007E11A6">
        <w:trPr>
          <w:tblCellSpacing w:w="15" w:type="dxa"/>
        </w:trPr>
        <w:tc>
          <w:tcPr>
            <w:tcW w:w="0" w:type="auto"/>
            <w:vAlign w:val="center"/>
            <w:hideMark/>
          </w:tcPr>
          <w:p w14:paraId="15A4B1C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Rozdzielczość</w:t>
            </w:r>
          </w:p>
        </w:tc>
        <w:tc>
          <w:tcPr>
            <w:tcW w:w="0" w:type="auto"/>
            <w:vAlign w:val="center"/>
            <w:hideMark/>
          </w:tcPr>
          <w:p w14:paraId="6A444F6B"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 xml:space="preserve">minimum 3840 × 2160 </w:t>
            </w:r>
            <w:proofErr w:type="spellStart"/>
            <w:r w:rsidRPr="00481B9E">
              <w:rPr>
                <w:rFonts w:ascii="Times New Roman" w:eastAsia="Times New Roman" w:hAnsi="Times New Roman" w:cs="Times New Roman"/>
                <w:kern w:val="0"/>
                <w:lang w:eastAsia="pl-PL"/>
                <w14:ligatures w14:val="none"/>
              </w:rPr>
              <w:t>px</w:t>
            </w:r>
            <w:proofErr w:type="spellEnd"/>
            <w:r w:rsidRPr="00481B9E">
              <w:rPr>
                <w:rFonts w:ascii="Times New Roman" w:eastAsia="Times New Roman" w:hAnsi="Times New Roman" w:cs="Times New Roman"/>
                <w:kern w:val="0"/>
                <w:lang w:eastAsia="pl-PL"/>
                <w14:ligatures w14:val="none"/>
              </w:rPr>
              <w:t xml:space="preserve"> (4K UHD)</w:t>
            </w:r>
          </w:p>
        </w:tc>
      </w:tr>
      <w:tr w:rsidR="00B77FED" w:rsidRPr="00481B9E" w14:paraId="630EDEAE" w14:textId="77777777" w:rsidTr="007E11A6">
        <w:trPr>
          <w:tblCellSpacing w:w="15" w:type="dxa"/>
        </w:trPr>
        <w:tc>
          <w:tcPr>
            <w:tcW w:w="0" w:type="auto"/>
            <w:vAlign w:val="center"/>
            <w:hideMark/>
          </w:tcPr>
          <w:p w14:paraId="0F496038"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Format obrazu</w:t>
            </w:r>
          </w:p>
        </w:tc>
        <w:tc>
          <w:tcPr>
            <w:tcW w:w="0" w:type="auto"/>
            <w:vAlign w:val="center"/>
            <w:hideMark/>
          </w:tcPr>
          <w:p w14:paraId="0CFD0E00"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16:9</w:t>
            </w:r>
          </w:p>
        </w:tc>
      </w:tr>
      <w:tr w:rsidR="00B77FED" w:rsidRPr="00481B9E" w14:paraId="3FC9245E" w14:textId="77777777" w:rsidTr="007E11A6">
        <w:trPr>
          <w:tblCellSpacing w:w="15" w:type="dxa"/>
        </w:trPr>
        <w:tc>
          <w:tcPr>
            <w:tcW w:w="0" w:type="auto"/>
            <w:vAlign w:val="center"/>
            <w:hideMark/>
          </w:tcPr>
          <w:p w14:paraId="4C819A64"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Kontrast statyczny</w:t>
            </w:r>
          </w:p>
        </w:tc>
        <w:tc>
          <w:tcPr>
            <w:tcW w:w="0" w:type="auto"/>
            <w:vAlign w:val="center"/>
            <w:hideMark/>
          </w:tcPr>
          <w:p w14:paraId="230CDEB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1200:1</w:t>
            </w:r>
          </w:p>
        </w:tc>
      </w:tr>
      <w:tr w:rsidR="00B77FED" w:rsidRPr="00481B9E" w14:paraId="504A40DF" w14:textId="77777777" w:rsidTr="007E11A6">
        <w:trPr>
          <w:tblCellSpacing w:w="15" w:type="dxa"/>
        </w:trPr>
        <w:tc>
          <w:tcPr>
            <w:tcW w:w="0" w:type="auto"/>
            <w:vAlign w:val="center"/>
            <w:hideMark/>
          </w:tcPr>
          <w:p w14:paraId="2284F6BA"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Kontrast dynamiczny</w:t>
            </w:r>
          </w:p>
        </w:tc>
        <w:tc>
          <w:tcPr>
            <w:tcW w:w="0" w:type="auto"/>
            <w:vAlign w:val="center"/>
            <w:hideMark/>
          </w:tcPr>
          <w:p w14:paraId="61FA097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5000:1</w:t>
            </w:r>
          </w:p>
        </w:tc>
      </w:tr>
      <w:tr w:rsidR="00B77FED" w:rsidRPr="00481B9E" w14:paraId="65B02FC9" w14:textId="77777777" w:rsidTr="007E11A6">
        <w:trPr>
          <w:tblCellSpacing w:w="15" w:type="dxa"/>
        </w:trPr>
        <w:tc>
          <w:tcPr>
            <w:tcW w:w="0" w:type="auto"/>
            <w:vAlign w:val="center"/>
            <w:hideMark/>
          </w:tcPr>
          <w:p w14:paraId="4BA783A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Jasność</w:t>
            </w:r>
          </w:p>
        </w:tc>
        <w:tc>
          <w:tcPr>
            <w:tcW w:w="0" w:type="auto"/>
            <w:vAlign w:val="center"/>
            <w:hideMark/>
          </w:tcPr>
          <w:p w14:paraId="747272EF"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350 cd/m²</w:t>
            </w:r>
          </w:p>
        </w:tc>
      </w:tr>
      <w:tr w:rsidR="00B77FED" w:rsidRPr="00481B9E" w14:paraId="7B104636" w14:textId="77777777" w:rsidTr="007E11A6">
        <w:trPr>
          <w:tblCellSpacing w:w="15" w:type="dxa"/>
        </w:trPr>
        <w:tc>
          <w:tcPr>
            <w:tcW w:w="0" w:type="auto"/>
            <w:vAlign w:val="center"/>
            <w:hideMark/>
          </w:tcPr>
          <w:p w14:paraId="332620B1"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Kąty widzenia</w:t>
            </w:r>
          </w:p>
        </w:tc>
        <w:tc>
          <w:tcPr>
            <w:tcW w:w="0" w:type="auto"/>
            <w:vAlign w:val="center"/>
            <w:hideMark/>
          </w:tcPr>
          <w:p w14:paraId="58C0E4A4"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178°/178°</w:t>
            </w:r>
          </w:p>
        </w:tc>
      </w:tr>
      <w:tr w:rsidR="00B77FED" w:rsidRPr="00481B9E" w14:paraId="32DF27AB" w14:textId="77777777" w:rsidTr="007E11A6">
        <w:trPr>
          <w:tblCellSpacing w:w="15" w:type="dxa"/>
        </w:trPr>
        <w:tc>
          <w:tcPr>
            <w:tcW w:w="0" w:type="auto"/>
            <w:vAlign w:val="center"/>
            <w:hideMark/>
          </w:tcPr>
          <w:p w14:paraId="3A626F44"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Czas pracy</w:t>
            </w:r>
          </w:p>
        </w:tc>
        <w:tc>
          <w:tcPr>
            <w:tcW w:w="0" w:type="auto"/>
            <w:vAlign w:val="center"/>
            <w:hideMark/>
          </w:tcPr>
          <w:p w14:paraId="6D5361E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przystosowany do pracy ciągłej minimum 24/7</w:t>
            </w:r>
          </w:p>
        </w:tc>
      </w:tr>
      <w:tr w:rsidR="00B77FED" w:rsidRPr="00481B9E" w14:paraId="6B576594" w14:textId="77777777" w:rsidTr="007E11A6">
        <w:trPr>
          <w:tblCellSpacing w:w="15" w:type="dxa"/>
        </w:trPr>
        <w:tc>
          <w:tcPr>
            <w:tcW w:w="0" w:type="auto"/>
            <w:vAlign w:val="center"/>
            <w:hideMark/>
          </w:tcPr>
          <w:p w14:paraId="36019BAC"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Technologia dotyku</w:t>
            </w:r>
          </w:p>
        </w:tc>
        <w:tc>
          <w:tcPr>
            <w:tcW w:w="0" w:type="auto"/>
            <w:vAlign w:val="center"/>
            <w:hideMark/>
          </w:tcPr>
          <w:p w14:paraId="76BDD31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technologia podczerwieni (IR)</w:t>
            </w:r>
          </w:p>
        </w:tc>
      </w:tr>
      <w:tr w:rsidR="00B77FED" w:rsidRPr="00481B9E" w14:paraId="03FB361D" w14:textId="77777777" w:rsidTr="007E11A6">
        <w:trPr>
          <w:tblCellSpacing w:w="15" w:type="dxa"/>
        </w:trPr>
        <w:tc>
          <w:tcPr>
            <w:tcW w:w="0" w:type="auto"/>
            <w:vAlign w:val="center"/>
            <w:hideMark/>
          </w:tcPr>
          <w:p w14:paraId="12E0CB5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Ilość punktów dotyku</w:t>
            </w:r>
          </w:p>
        </w:tc>
        <w:tc>
          <w:tcPr>
            <w:tcW w:w="0" w:type="auto"/>
            <w:vAlign w:val="center"/>
            <w:hideMark/>
          </w:tcPr>
          <w:p w14:paraId="54E583B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20 punktów dotyku</w:t>
            </w:r>
          </w:p>
        </w:tc>
      </w:tr>
      <w:tr w:rsidR="00B77FED" w:rsidRPr="00481B9E" w14:paraId="6DD0DE7A" w14:textId="77777777" w:rsidTr="007E11A6">
        <w:trPr>
          <w:tblCellSpacing w:w="15" w:type="dxa"/>
        </w:trPr>
        <w:tc>
          <w:tcPr>
            <w:tcW w:w="0" w:type="auto"/>
            <w:vAlign w:val="center"/>
            <w:hideMark/>
          </w:tcPr>
          <w:p w14:paraId="5757AB35"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Obsługa dotyku</w:t>
            </w:r>
          </w:p>
        </w:tc>
        <w:tc>
          <w:tcPr>
            <w:tcW w:w="0" w:type="auto"/>
            <w:vAlign w:val="center"/>
            <w:hideMark/>
          </w:tcPr>
          <w:p w14:paraId="595004B1"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palec, rysik lub inny przedmiot</w:t>
            </w:r>
          </w:p>
        </w:tc>
      </w:tr>
      <w:tr w:rsidR="00B77FED" w:rsidRPr="00481B9E" w14:paraId="71CCBC49" w14:textId="77777777" w:rsidTr="007E11A6">
        <w:trPr>
          <w:tblCellSpacing w:w="15" w:type="dxa"/>
        </w:trPr>
        <w:tc>
          <w:tcPr>
            <w:tcW w:w="0" w:type="auto"/>
            <w:vAlign w:val="center"/>
            <w:hideMark/>
          </w:tcPr>
          <w:p w14:paraId="00F3E8E8"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Interfejs dotykowy</w:t>
            </w:r>
          </w:p>
        </w:tc>
        <w:tc>
          <w:tcPr>
            <w:tcW w:w="0" w:type="auto"/>
            <w:vAlign w:val="center"/>
            <w:hideMark/>
          </w:tcPr>
          <w:p w14:paraId="283AC60E"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USB</w:t>
            </w:r>
          </w:p>
        </w:tc>
      </w:tr>
      <w:tr w:rsidR="00B77FED" w:rsidRPr="00481B9E" w14:paraId="70AFA35B" w14:textId="77777777" w:rsidTr="007E11A6">
        <w:trPr>
          <w:tblCellSpacing w:w="15" w:type="dxa"/>
        </w:trPr>
        <w:tc>
          <w:tcPr>
            <w:tcW w:w="0" w:type="auto"/>
            <w:vAlign w:val="center"/>
            <w:hideMark/>
          </w:tcPr>
          <w:p w14:paraId="5660208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Dokładność dotyku</w:t>
            </w:r>
          </w:p>
        </w:tc>
        <w:tc>
          <w:tcPr>
            <w:tcW w:w="0" w:type="auto"/>
            <w:vAlign w:val="center"/>
            <w:hideMark/>
          </w:tcPr>
          <w:p w14:paraId="40CC1788"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maksimum ±1 mm</w:t>
            </w:r>
          </w:p>
        </w:tc>
      </w:tr>
      <w:tr w:rsidR="00B77FED" w:rsidRPr="00481B9E" w14:paraId="42171630" w14:textId="77777777" w:rsidTr="007E11A6">
        <w:trPr>
          <w:tblCellSpacing w:w="15" w:type="dxa"/>
        </w:trPr>
        <w:tc>
          <w:tcPr>
            <w:tcW w:w="0" w:type="auto"/>
            <w:vAlign w:val="center"/>
            <w:hideMark/>
          </w:tcPr>
          <w:p w14:paraId="1D1AC9EE"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Szkło ochronne</w:t>
            </w:r>
          </w:p>
        </w:tc>
        <w:tc>
          <w:tcPr>
            <w:tcW w:w="0" w:type="auto"/>
            <w:vAlign w:val="center"/>
            <w:hideMark/>
          </w:tcPr>
          <w:p w14:paraId="27C16A48"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szkło hartowane z powłoką antyrefleksyjną</w:t>
            </w:r>
          </w:p>
        </w:tc>
      </w:tr>
      <w:tr w:rsidR="00B77FED" w:rsidRPr="00481B9E" w14:paraId="439716CC" w14:textId="77777777" w:rsidTr="007E11A6">
        <w:trPr>
          <w:tblCellSpacing w:w="15" w:type="dxa"/>
        </w:trPr>
        <w:tc>
          <w:tcPr>
            <w:tcW w:w="0" w:type="auto"/>
            <w:vAlign w:val="center"/>
            <w:hideMark/>
          </w:tcPr>
          <w:p w14:paraId="0ABAF49A"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Twardość szkła</w:t>
            </w:r>
          </w:p>
        </w:tc>
        <w:tc>
          <w:tcPr>
            <w:tcW w:w="0" w:type="auto"/>
            <w:vAlign w:val="center"/>
            <w:hideMark/>
          </w:tcPr>
          <w:p w14:paraId="41465E2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9H</w:t>
            </w:r>
          </w:p>
        </w:tc>
      </w:tr>
      <w:tr w:rsidR="00B77FED" w:rsidRPr="00481B9E" w14:paraId="6E558D8E" w14:textId="77777777" w:rsidTr="007E11A6">
        <w:trPr>
          <w:tblCellSpacing w:w="15" w:type="dxa"/>
        </w:trPr>
        <w:tc>
          <w:tcPr>
            <w:tcW w:w="0" w:type="auto"/>
            <w:vAlign w:val="center"/>
            <w:hideMark/>
          </w:tcPr>
          <w:p w14:paraId="16526A0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System operacyjny</w:t>
            </w:r>
          </w:p>
        </w:tc>
        <w:tc>
          <w:tcPr>
            <w:tcW w:w="0" w:type="auto"/>
            <w:vAlign w:val="center"/>
            <w:hideMark/>
          </w:tcPr>
          <w:p w14:paraId="72BA40D1"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Android w wersji minimum 11</w:t>
            </w:r>
          </w:p>
        </w:tc>
      </w:tr>
      <w:tr w:rsidR="00B77FED" w:rsidRPr="00481B9E" w14:paraId="0C09A1C0" w14:textId="77777777" w:rsidTr="007E11A6">
        <w:trPr>
          <w:tblCellSpacing w:w="15" w:type="dxa"/>
        </w:trPr>
        <w:tc>
          <w:tcPr>
            <w:tcW w:w="0" w:type="auto"/>
            <w:vAlign w:val="center"/>
            <w:hideMark/>
          </w:tcPr>
          <w:p w14:paraId="6324758C"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Pamięć RAM</w:t>
            </w:r>
          </w:p>
        </w:tc>
        <w:tc>
          <w:tcPr>
            <w:tcW w:w="0" w:type="auto"/>
            <w:vAlign w:val="center"/>
            <w:hideMark/>
          </w:tcPr>
          <w:p w14:paraId="08BE6A88"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4 GB</w:t>
            </w:r>
          </w:p>
        </w:tc>
      </w:tr>
      <w:tr w:rsidR="00B77FED" w:rsidRPr="00481B9E" w14:paraId="62BD2B6A" w14:textId="77777777" w:rsidTr="007E11A6">
        <w:trPr>
          <w:tblCellSpacing w:w="15" w:type="dxa"/>
        </w:trPr>
        <w:tc>
          <w:tcPr>
            <w:tcW w:w="0" w:type="auto"/>
            <w:vAlign w:val="center"/>
            <w:hideMark/>
          </w:tcPr>
          <w:p w14:paraId="688EFB05"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Pamięć wewnętrzna</w:t>
            </w:r>
          </w:p>
        </w:tc>
        <w:tc>
          <w:tcPr>
            <w:tcW w:w="0" w:type="auto"/>
            <w:vAlign w:val="center"/>
            <w:hideMark/>
          </w:tcPr>
          <w:p w14:paraId="5040D87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32 GB</w:t>
            </w:r>
          </w:p>
        </w:tc>
      </w:tr>
      <w:tr w:rsidR="00B77FED" w:rsidRPr="00481B9E" w14:paraId="55853AB6" w14:textId="77777777" w:rsidTr="007E11A6">
        <w:trPr>
          <w:tblCellSpacing w:w="15" w:type="dxa"/>
        </w:trPr>
        <w:tc>
          <w:tcPr>
            <w:tcW w:w="0" w:type="auto"/>
            <w:vAlign w:val="center"/>
            <w:hideMark/>
          </w:tcPr>
          <w:p w14:paraId="0E3767B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lastRenderedPageBreak/>
              <w:t>Łączność bezprzewodowa</w:t>
            </w:r>
          </w:p>
        </w:tc>
        <w:tc>
          <w:tcPr>
            <w:tcW w:w="0" w:type="auto"/>
            <w:vAlign w:val="center"/>
            <w:hideMark/>
          </w:tcPr>
          <w:p w14:paraId="7E9281A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Wi-Fi min. 2.4 GHz / 5 GHz oraz Bluetooth</w:t>
            </w:r>
          </w:p>
        </w:tc>
      </w:tr>
      <w:tr w:rsidR="00B77FED" w:rsidRPr="00481B9E" w14:paraId="071801F7" w14:textId="77777777" w:rsidTr="007E11A6">
        <w:trPr>
          <w:tblCellSpacing w:w="15" w:type="dxa"/>
        </w:trPr>
        <w:tc>
          <w:tcPr>
            <w:tcW w:w="0" w:type="auto"/>
            <w:vAlign w:val="center"/>
            <w:hideMark/>
          </w:tcPr>
          <w:p w14:paraId="732A3DCB"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Głośniki</w:t>
            </w:r>
          </w:p>
        </w:tc>
        <w:tc>
          <w:tcPr>
            <w:tcW w:w="0" w:type="auto"/>
            <w:vAlign w:val="center"/>
            <w:hideMark/>
          </w:tcPr>
          <w:p w14:paraId="3691813E"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wbudowane minimum 2 × 10 W</w:t>
            </w:r>
          </w:p>
        </w:tc>
      </w:tr>
      <w:tr w:rsidR="00B77FED" w:rsidRPr="00481B9E" w14:paraId="50BF6C0A" w14:textId="77777777" w:rsidTr="007E11A6">
        <w:trPr>
          <w:tblCellSpacing w:w="15" w:type="dxa"/>
        </w:trPr>
        <w:tc>
          <w:tcPr>
            <w:tcW w:w="0" w:type="auto"/>
            <w:vAlign w:val="center"/>
            <w:hideMark/>
          </w:tcPr>
          <w:p w14:paraId="3F101D6C"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Slot OPS</w:t>
            </w:r>
          </w:p>
        </w:tc>
        <w:tc>
          <w:tcPr>
            <w:tcW w:w="0" w:type="auto"/>
            <w:vAlign w:val="center"/>
            <w:hideMark/>
          </w:tcPr>
          <w:p w14:paraId="68459704"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wymagany wbudowany slot OPS</w:t>
            </w:r>
          </w:p>
        </w:tc>
      </w:tr>
      <w:tr w:rsidR="00B77FED" w:rsidRPr="00481B9E" w14:paraId="083DBB91" w14:textId="77777777" w:rsidTr="007E11A6">
        <w:trPr>
          <w:tblCellSpacing w:w="15" w:type="dxa"/>
        </w:trPr>
        <w:tc>
          <w:tcPr>
            <w:tcW w:w="0" w:type="auto"/>
            <w:vAlign w:val="center"/>
            <w:hideMark/>
          </w:tcPr>
          <w:p w14:paraId="5AA0919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proofErr w:type="spellStart"/>
            <w:r w:rsidRPr="00481B9E">
              <w:rPr>
                <w:rFonts w:ascii="Times New Roman" w:eastAsia="Times New Roman" w:hAnsi="Times New Roman" w:cs="Times New Roman"/>
                <w:kern w:val="0"/>
                <w:lang w:eastAsia="pl-PL"/>
                <w14:ligatures w14:val="none"/>
              </w:rPr>
              <w:t>Funkje</w:t>
            </w:r>
            <w:proofErr w:type="spellEnd"/>
            <w:r w:rsidRPr="00481B9E">
              <w:rPr>
                <w:rFonts w:ascii="Times New Roman" w:eastAsia="Times New Roman" w:hAnsi="Times New Roman" w:cs="Times New Roman"/>
                <w:kern w:val="0"/>
                <w:lang w:eastAsia="pl-PL"/>
                <w14:ligatures w14:val="none"/>
              </w:rPr>
              <w:t xml:space="preserve"> oprogramowania</w:t>
            </w:r>
          </w:p>
        </w:tc>
        <w:tc>
          <w:tcPr>
            <w:tcW w:w="0" w:type="auto"/>
            <w:vAlign w:val="center"/>
            <w:hideMark/>
          </w:tcPr>
          <w:p w14:paraId="5CFD9B5A"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aplikacja do nanoszenia notatek, tablica interaktywna, przeglądarka internetowa, odtwarzacz multimedialny, możliwość bezprzewodowego udostępniania ekranu</w:t>
            </w:r>
          </w:p>
        </w:tc>
      </w:tr>
      <w:tr w:rsidR="00B77FED" w:rsidRPr="00481B9E" w14:paraId="4E439AE4" w14:textId="77777777" w:rsidTr="007E11A6">
        <w:trPr>
          <w:tblCellSpacing w:w="15" w:type="dxa"/>
        </w:trPr>
        <w:tc>
          <w:tcPr>
            <w:tcW w:w="0" w:type="auto"/>
            <w:vAlign w:val="center"/>
            <w:hideMark/>
          </w:tcPr>
          <w:p w14:paraId="4351646B"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proofErr w:type="spellStart"/>
            <w:r w:rsidRPr="00481B9E">
              <w:rPr>
                <w:rFonts w:ascii="Times New Roman" w:eastAsia="Times New Roman" w:hAnsi="Times New Roman" w:cs="Times New Roman"/>
                <w:kern w:val="0"/>
                <w:lang w:eastAsia="pl-PL"/>
                <w14:ligatures w14:val="none"/>
              </w:rPr>
              <w:t>Funkje</w:t>
            </w:r>
            <w:proofErr w:type="spellEnd"/>
            <w:r w:rsidRPr="00481B9E">
              <w:rPr>
                <w:rFonts w:ascii="Times New Roman" w:eastAsia="Times New Roman" w:hAnsi="Times New Roman" w:cs="Times New Roman"/>
                <w:kern w:val="0"/>
                <w:lang w:eastAsia="pl-PL"/>
                <w14:ligatures w14:val="none"/>
              </w:rPr>
              <w:t xml:space="preserve"> współpracy</w:t>
            </w:r>
          </w:p>
        </w:tc>
        <w:tc>
          <w:tcPr>
            <w:tcW w:w="0" w:type="auto"/>
            <w:vAlign w:val="center"/>
            <w:hideMark/>
          </w:tcPr>
          <w:p w14:paraId="2486464C"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możliwość wyświetlania komentarzy tekstowych uczestników, notowanie na dowolnym źródle sygnału, narzędzie do prowadzenia głosowania</w:t>
            </w:r>
          </w:p>
        </w:tc>
      </w:tr>
      <w:tr w:rsidR="00B77FED" w:rsidRPr="00481B9E" w14:paraId="1659300A" w14:textId="77777777" w:rsidTr="007E11A6">
        <w:trPr>
          <w:tblCellSpacing w:w="15" w:type="dxa"/>
        </w:trPr>
        <w:tc>
          <w:tcPr>
            <w:tcW w:w="0" w:type="auto"/>
            <w:vAlign w:val="center"/>
            <w:hideMark/>
          </w:tcPr>
          <w:p w14:paraId="1299E90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Kompatybilność</w:t>
            </w:r>
          </w:p>
        </w:tc>
        <w:tc>
          <w:tcPr>
            <w:tcW w:w="0" w:type="auto"/>
            <w:vAlign w:val="center"/>
            <w:hideMark/>
          </w:tcPr>
          <w:p w14:paraId="358DA755"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 xml:space="preserve">współpraca minimum z systemami Windows 10/11, Android, </w:t>
            </w:r>
            <w:proofErr w:type="spellStart"/>
            <w:r w:rsidRPr="00481B9E">
              <w:rPr>
                <w:rFonts w:ascii="Times New Roman" w:eastAsia="Times New Roman" w:hAnsi="Times New Roman" w:cs="Times New Roman"/>
                <w:kern w:val="0"/>
                <w:lang w:eastAsia="pl-PL"/>
                <w14:ligatures w14:val="none"/>
              </w:rPr>
              <w:t>MacOS</w:t>
            </w:r>
            <w:proofErr w:type="spellEnd"/>
            <w:r w:rsidRPr="00481B9E">
              <w:rPr>
                <w:rFonts w:ascii="Times New Roman" w:eastAsia="Times New Roman" w:hAnsi="Times New Roman" w:cs="Times New Roman"/>
                <w:kern w:val="0"/>
                <w:lang w:eastAsia="pl-PL"/>
                <w14:ligatures w14:val="none"/>
              </w:rPr>
              <w:t xml:space="preserve"> oraz </w:t>
            </w:r>
            <w:proofErr w:type="spellStart"/>
            <w:r w:rsidRPr="00481B9E">
              <w:rPr>
                <w:rFonts w:ascii="Times New Roman" w:eastAsia="Times New Roman" w:hAnsi="Times New Roman" w:cs="Times New Roman"/>
                <w:kern w:val="0"/>
                <w:lang w:eastAsia="pl-PL"/>
                <w14:ligatures w14:val="none"/>
              </w:rPr>
              <w:t>ChromeOS</w:t>
            </w:r>
            <w:proofErr w:type="spellEnd"/>
          </w:p>
        </w:tc>
      </w:tr>
      <w:tr w:rsidR="00B77FED" w:rsidRPr="00481B9E" w14:paraId="4191546B" w14:textId="77777777" w:rsidTr="007E11A6">
        <w:trPr>
          <w:tblCellSpacing w:w="15" w:type="dxa"/>
        </w:trPr>
        <w:tc>
          <w:tcPr>
            <w:tcW w:w="0" w:type="auto"/>
            <w:vAlign w:val="center"/>
            <w:hideMark/>
          </w:tcPr>
          <w:p w14:paraId="7694A00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Menu ekranowe</w:t>
            </w:r>
          </w:p>
        </w:tc>
        <w:tc>
          <w:tcPr>
            <w:tcW w:w="0" w:type="auto"/>
            <w:vAlign w:val="center"/>
            <w:hideMark/>
          </w:tcPr>
          <w:p w14:paraId="3ECC6025"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dotykowe menu OSD</w:t>
            </w:r>
          </w:p>
        </w:tc>
      </w:tr>
      <w:tr w:rsidR="00B77FED" w:rsidRPr="00481B9E" w14:paraId="30B31F0B" w14:textId="77777777" w:rsidTr="007E11A6">
        <w:trPr>
          <w:tblCellSpacing w:w="15" w:type="dxa"/>
        </w:trPr>
        <w:tc>
          <w:tcPr>
            <w:tcW w:w="0" w:type="auto"/>
            <w:vAlign w:val="center"/>
            <w:hideMark/>
          </w:tcPr>
          <w:p w14:paraId="7F6052B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Czujniki</w:t>
            </w:r>
          </w:p>
        </w:tc>
        <w:tc>
          <w:tcPr>
            <w:tcW w:w="0" w:type="auto"/>
            <w:vAlign w:val="center"/>
            <w:hideMark/>
          </w:tcPr>
          <w:p w14:paraId="2D51A852"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wbudowany czujnik światła</w:t>
            </w:r>
          </w:p>
        </w:tc>
      </w:tr>
      <w:tr w:rsidR="00B77FED" w:rsidRPr="00481B9E" w14:paraId="1B613BAF" w14:textId="77777777" w:rsidTr="007E11A6">
        <w:trPr>
          <w:tblCellSpacing w:w="15" w:type="dxa"/>
        </w:trPr>
        <w:tc>
          <w:tcPr>
            <w:tcW w:w="0" w:type="auto"/>
            <w:vAlign w:val="center"/>
            <w:hideMark/>
          </w:tcPr>
          <w:p w14:paraId="62BAA6E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Personalizacja</w:t>
            </w:r>
          </w:p>
        </w:tc>
        <w:tc>
          <w:tcPr>
            <w:tcW w:w="0" w:type="auto"/>
            <w:vAlign w:val="center"/>
            <w:hideMark/>
          </w:tcPr>
          <w:p w14:paraId="2DA12DA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możliwość wgrania własnego logo startowego</w:t>
            </w:r>
          </w:p>
        </w:tc>
      </w:tr>
      <w:tr w:rsidR="00B77FED" w:rsidRPr="00481B9E" w14:paraId="31CC0105" w14:textId="77777777" w:rsidTr="007E11A6">
        <w:trPr>
          <w:tblCellSpacing w:w="15" w:type="dxa"/>
        </w:trPr>
        <w:tc>
          <w:tcPr>
            <w:tcW w:w="0" w:type="auto"/>
            <w:vAlign w:val="center"/>
            <w:hideMark/>
          </w:tcPr>
          <w:p w14:paraId="7C3B5E25"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Dzielenie ekranu</w:t>
            </w:r>
          </w:p>
        </w:tc>
        <w:tc>
          <w:tcPr>
            <w:tcW w:w="0" w:type="auto"/>
            <w:vAlign w:val="center"/>
            <w:hideMark/>
          </w:tcPr>
          <w:p w14:paraId="0C97ACC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możliwość jednoczesnego wyświetlania obrazu z minimum 4 źródeł</w:t>
            </w:r>
          </w:p>
        </w:tc>
      </w:tr>
      <w:tr w:rsidR="00B77FED" w:rsidRPr="00481B9E" w14:paraId="40EF0A7F" w14:textId="77777777" w:rsidTr="007E11A6">
        <w:trPr>
          <w:tblCellSpacing w:w="15" w:type="dxa"/>
        </w:trPr>
        <w:tc>
          <w:tcPr>
            <w:tcW w:w="0" w:type="auto"/>
            <w:vAlign w:val="center"/>
            <w:hideMark/>
          </w:tcPr>
          <w:p w14:paraId="7A4FF587"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Złącza frontowe</w:t>
            </w:r>
          </w:p>
        </w:tc>
        <w:tc>
          <w:tcPr>
            <w:tcW w:w="0" w:type="auto"/>
            <w:vAlign w:val="center"/>
            <w:hideMark/>
          </w:tcPr>
          <w:p w14:paraId="688B3EA4"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 xml:space="preserve">minimum: HDMI, USB 3.0, USB </w:t>
            </w:r>
            <w:proofErr w:type="spellStart"/>
            <w:r w:rsidRPr="00481B9E">
              <w:rPr>
                <w:rFonts w:ascii="Times New Roman" w:eastAsia="Times New Roman" w:hAnsi="Times New Roman" w:cs="Times New Roman"/>
                <w:kern w:val="0"/>
                <w:lang w:eastAsia="pl-PL"/>
                <w14:ligatures w14:val="none"/>
              </w:rPr>
              <w:t>Touch</w:t>
            </w:r>
            <w:proofErr w:type="spellEnd"/>
            <w:r w:rsidRPr="00481B9E">
              <w:rPr>
                <w:rFonts w:ascii="Times New Roman" w:eastAsia="Times New Roman" w:hAnsi="Times New Roman" w:cs="Times New Roman"/>
                <w:kern w:val="0"/>
                <w:lang w:eastAsia="pl-PL"/>
                <w14:ligatures w14:val="none"/>
              </w:rPr>
              <w:t>, USB-C</w:t>
            </w:r>
          </w:p>
        </w:tc>
      </w:tr>
      <w:tr w:rsidR="00B77FED" w:rsidRPr="00481B9E" w14:paraId="66051324" w14:textId="77777777" w:rsidTr="007E11A6">
        <w:trPr>
          <w:tblCellSpacing w:w="15" w:type="dxa"/>
        </w:trPr>
        <w:tc>
          <w:tcPr>
            <w:tcW w:w="0" w:type="auto"/>
            <w:vAlign w:val="center"/>
            <w:hideMark/>
          </w:tcPr>
          <w:p w14:paraId="2D7279B6"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Złącza tylne/boczne</w:t>
            </w:r>
          </w:p>
        </w:tc>
        <w:tc>
          <w:tcPr>
            <w:tcW w:w="0" w:type="auto"/>
            <w:vAlign w:val="center"/>
            <w:hideMark/>
          </w:tcPr>
          <w:p w14:paraId="1BB41136"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HDMI IN, HDMI OUT, USB, LAN RJ45, RS232, OPS</w:t>
            </w:r>
          </w:p>
        </w:tc>
      </w:tr>
      <w:tr w:rsidR="00B77FED" w:rsidRPr="00481B9E" w14:paraId="787DED44" w14:textId="77777777" w:rsidTr="007E11A6">
        <w:trPr>
          <w:tblCellSpacing w:w="15" w:type="dxa"/>
        </w:trPr>
        <w:tc>
          <w:tcPr>
            <w:tcW w:w="0" w:type="auto"/>
            <w:vAlign w:val="center"/>
            <w:hideMark/>
          </w:tcPr>
          <w:p w14:paraId="6BBC33B4"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Montaż</w:t>
            </w:r>
          </w:p>
        </w:tc>
        <w:tc>
          <w:tcPr>
            <w:tcW w:w="0" w:type="auto"/>
            <w:vAlign w:val="center"/>
            <w:hideMark/>
          </w:tcPr>
          <w:p w14:paraId="2E186240"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kompatybilność z uchwytami VESA</w:t>
            </w:r>
          </w:p>
        </w:tc>
      </w:tr>
      <w:tr w:rsidR="00B77FED" w:rsidRPr="00481B9E" w14:paraId="409DBA59" w14:textId="77777777" w:rsidTr="007E11A6">
        <w:trPr>
          <w:tblCellSpacing w:w="15" w:type="dxa"/>
        </w:trPr>
        <w:tc>
          <w:tcPr>
            <w:tcW w:w="0" w:type="auto"/>
            <w:vAlign w:val="center"/>
            <w:hideMark/>
          </w:tcPr>
          <w:p w14:paraId="12043681"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Certyfikaty</w:t>
            </w:r>
          </w:p>
        </w:tc>
        <w:tc>
          <w:tcPr>
            <w:tcW w:w="0" w:type="auto"/>
            <w:vAlign w:val="center"/>
            <w:hideMark/>
          </w:tcPr>
          <w:p w14:paraId="46AB9C73"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 xml:space="preserve">CE, </w:t>
            </w:r>
            <w:proofErr w:type="spellStart"/>
            <w:r w:rsidRPr="00481B9E">
              <w:rPr>
                <w:rFonts w:ascii="Times New Roman" w:eastAsia="Times New Roman" w:hAnsi="Times New Roman" w:cs="Times New Roman"/>
                <w:kern w:val="0"/>
                <w:lang w:eastAsia="pl-PL"/>
                <w14:ligatures w14:val="none"/>
              </w:rPr>
              <w:t>RoHS</w:t>
            </w:r>
            <w:proofErr w:type="spellEnd"/>
            <w:r w:rsidRPr="00481B9E">
              <w:rPr>
                <w:rFonts w:ascii="Times New Roman" w:eastAsia="Times New Roman" w:hAnsi="Times New Roman" w:cs="Times New Roman"/>
                <w:kern w:val="0"/>
                <w:lang w:eastAsia="pl-PL"/>
                <w14:ligatures w14:val="none"/>
              </w:rPr>
              <w:t>, Energy Star lub równoważne</w:t>
            </w:r>
          </w:p>
        </w:tc>
      </w:tr>
      <w:tr w:rsidR="00B77FED" w:rsidRPr="00481B9E" w14:paraId="15D51005" w14:textId="77777777" w:rsidTr="007E11A6">
        <w:trPr>
          <w:tblCellSpacing w:w="15" w:type="dxa"/>
        </w:trPr>
        <w:tc>
          <w:tcPr>
            <w:tcW w:w="0" w:type="auto"/>
            <w:vAlign w:val="center"/>
            <w:hideMark/>
          </w:tcPr>
          <w:p w14:paraId="7E02C89D"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Wyposażenie</w:t>
            </w:r>
          </w:p>
        </w:tc>
        <w:tc>
          <w:tcPr>
            <w:tcW w:w="0" w:type="auto"/>
            <w:vAlign w:val="center"/>
            <w:hideMark/>
          </w:tcPr>
          <w:p w14:paraId="4BD71889" w14:textId="77777777" w:rsidR="00B77FED" w:rsidRPr="00481B9E" w:rsidRDefault="00B77FED" w:rsidP="007E11A6">
            <w:pPr>
              <w:spacing w:after="0" w:line="240" w:lineRule="auto"/>
              <w:rPr>
                <w:rFonts w:ascii="Times New Roman" w:eastAsia="Times New Roman" w:hAnsi="Times New Roman" w:cs="Times New Roman"/>
                <w:kern w:val="0"/>
                <w:lang w:eastAsia="pl-PL"/>
                <w14:ligatures w14:val="none"/>
              </w:rPr>
            </w:pPr>
            <w:r w:rsidRPr="00481B9E">
              <w:rPr>
                <w:rFonts w:ascii="Times New Roman" w:eastAsia="Times New Roman" w:hAnsi="Times New Roman" w:cs="Times New Roman"/>
                <w:kern w:val="0"/>
                <w:lang w:eastAsia="pl-PL"/>
                <w14:ligatures w14:val="none"/>
              </w:rPr>
              <w:t>minimum: pilot, przewód zasilający, rysiki, uchwyt ścienny lub podstawa zgodna z wymaganiami Zamawiającego</w:t>
            </w:r>
          </w:p>
        </w:tc>
      </w:tr>
    </w:tbl>
    <w:p w14:paraId="29D457E6" w14:textId="77777777" w:rsidR="00B77FED" w:rsidRPr="00481B9E" w:rsidRDefault="00B77FED" w:rsidP="00B77FED">
      <w:pPr>
        <w:spacing w:after="0"/>
        <w:rPr>
          <w:rFonts w:ascii="Times New Roman" w:hAnsi="Times New Roman" w:cs="Times New Roman"/>
        </w:rPr>
      </w:pPr>
      <w:r w:rsidRPr="00481B9E">
        <w:rPr>
          <w:rFonts w:ascii="Times New Roman" w:hAnsi="Times New Roman" w:cs="Times New Roman"/>
        </w:rPr>
        <w:t>Wymaga się, aby oferowany monitor umożliwiał:</w:t>
      </w:r>
    </w:p>
    <w:p w14:paraId="523CE25A" w14:textId="77777777" w:rsidR="00B77FED" w:rsidRPr="00481B9E" w:rsidRDefault="00B77FED" w:rsidP="00B77FED">
      <w:pPr>
        <w:numPr>
          <w:ilvl w:val="0"/>
          <w:numId w:val="1"/>
        </w:numPr>
        <w:spacing w:after="0"/>
        <w:rPr>
          <w:rFonts w:ascii="Times New Roman" w:hAnsi="Times New Roman" w:cs="Times New Roman"/>
        </w:rPr>
      </w:pPr>
      <w:r w:rsidRPr="00481B9E">
        <w:rPr>
          <w:rFonts w:ascii="Times New Roman" w:hAnsi="Times New Roman" w:cs="Times New Roman"/>
        </w:rPr>
        <w:t xml:space="preserve">prowadzenie prezentacji i zajęć bez konieczności podłączania zewnętrznego komputera, </w:t>
      </w:r>
    </w:p>
    <w:p w14:paraId="04C481B2" w14:textId="77777777" w:rsidR="00B77FED" w:rsidRPr="00481B9E" w:rsidRDefault="00B77FED" w:rsidP="00B77FED">
      <w:pPr>
        <w:numPr>
          <w:ilvl w:val="0"/>
          <w:numId w:val="1"/>
        </w:numPr>
        <w:spacing w:after="0"/>
        <w:rPr>
          <w:rFonts w:ascii="Times New Roman" w:hAnsi="Times New Roman" w:cs="Times New Roman"/>
        </w:rPr>
      </w:pPr>
      <w:r w:rsidRPr="00481B9E">
        <w:rPr>
          <w:rFonts w:ascii="Times New Roman" w:hAnsi="Times New Roman" w:cs="Times New Roman"/>
        </w:rPr>
        <w:t xml:space="preserve">nanoszenie adnotacji na wyświetlany obraz niezależnie od źródła sygnału, </w:t>
      </w:r>
    </w:p>
    <w:p w14:paraId="01B04BD4" w14:textId="77777777" w:rsidR="00B77FED" w:rsidRPr="00481B9E" w:rsidRDefault="00B77FED" w:rsidP="00B77FED">
      <w:pPr>
        <w:numPr>
          <w:ilvl w:val="0"/>
          <w:numId w:val="1"/>
        </w:numPr>
        <w:spacing w:after="0"/>
        <w:rPr>
          <w:rFonts w:ascii="Times New Roman" w:hAnsi="Times New Roman" w:cs="Times New Roman"/>
        </w:rPr>
      </w:pPr>
      <w:r w:rsidRPr="00481B9E">
        <w:rPr>
          <w:rFonts w:ascii="Times New Roman" w:hAnsi="Times New Roman" w:cs="Times New Roman"/>
        </w:rPr>
        <w:t xml:space="preserve">bezprzewodowe przesyłanie obrazu z urządzeń mobilnych i komputerów, </w:t>
      </w:r>
    </w:p>
    <w:p w14:paraId="6359C666" w14:textId="77777777" w:rsidR="00B77FED" w:rsidRPr="00481B9E" w:rsidRDefault="00B77FED" w:rsidP="00B77FED">
      <w:pPr>
        <w:numPr>
          <w:ilvl w:val="0"/>
          <w:numId w:val="1"/>
        </w:numPr>
        <w:spacing w:after="0"/>
        <w:rPr>
          <w:rFonts w:ascii="Times New Roman" w:hAnsi="Times New Roman" w:cs="Times New Roman"/>
        </w:rPr>
      </w:pPr>
      <w:r w:rsidRPr="00481B9E">
        <w:rPr>
          <w:rFonts w:ascii="Times New Roman" w:hAnsi="Times New Roman" w:cs="Times New Roman"/>
        </w:rPr>
        <w:t xml:space="preserve">pracę wielodotykową oraz współpracę wielu użytkowników jednocześnie, </w:t>
      </w:r>
    </w:p>
    <w:p w14:paraId="061D34B7" w14:textId="77777777" w:rsidR="00B77FED" w:rsidRPr="00481B9E" w:rsidRDefault="00B77FED" w:rsidP="00B77FED">
      <w:pPr>
        <w:numPr>
          <w:ilvl w:val="0"/>
          <w:numId w:val="1"/>
        </w:numPr>
        <w:spacing w:after="0"/>
        <w:rPr>
          <w:rFonts w:ascii="Times New Roman" w:hAnsi="Times New Roman" w:cs="Times New Roman"/>
        </w:rPr>
      </w:pPr>
      <w:r w:rsidRPr="00481B9E">
        <w:rPr>
          <w:rFonts w:ascii="Times New Roman" w:hAnsi="Times New Roman" w:cs="Times New Roman"/>
        </w:rPr>
        <w:t xml:space="preserve">udostępnianie treści poprzez sieć lokalną lub połączenie bezprzewodowe. </w:t>
      </w:r>
    </w:p>
    <w:p w14:paraId="297C0C0D" w14:textId="77777777" w:rsidR="00B77FED" w:rsidRPr="00481B9E" w:rsidRDefault="00B77FED" w:rsidP="00B77FED">
      <w:pPr>
        <w:spacing w:after="0"/>
        <w:rPr>
          <w:rFonts w:ascii="Times New Roman" w:hAnsi="Times New Roman" w:cs="Times New Roman"/>
        </w:rPr>
      </w:pPr>
      <w:r w:rsidRPr="00481B9E">
        <w:rPr>
          <w:rFonts w:ascii="Times New Roman" w:hAnsi="Times New Roman" w:cs="Times New Roman"/>
        </w:rPr>
        <w:t>Dostarczone urządzenie musi być objęte gwarancją producenta na okres minimum 36 miesięcy</w:t>
      </w:r>
    </w:p>
    <w:p w14:paraId="16E711B6" w14:textId="77777777" w:rsidR="00B77FED" w:rsidRDefault="00B77FED" w:rsidP="00B77FED"/>
    <w:p w14:paraId="399F356E" w14:textId="77777777" w:rsidR="00B77FED" w:rsidRDefault="00B77FED" w:rsidP="00B77FED">
      <w:pPr>
        <w:pStyle w:val="Akapitzlist"/>
        <w:numPr>
          <w:ilvl w:val="0"/>
          <w:numId w:val="2"/>
        </w:numPr>
        <w:spacing w:before="100" w:beforeAutospacing="1" w:after="100" w:afterAutospacing="1" w:line="240" w:lineRule="auto"/>
        <w:outlineLvl w:val="3"/>
        <w:rPr>
          <w:rFonts w:ascii="Times New Roman" w:eastAsia="Times New Roman" w:hAnsi="Times New Roman" w:cs="Times New Roman"/>
          <w:b/>
          <w:bCs/>
          <w:kern w:val="0"/>
          <w:lang w:eastAsia="pl-PL"/>
          <w14:ligatures w14:val="none"/>
        </w:rPr>
      </w:pPr>
      <w:r w:rsidRPr="00F6691F">
        <w:rPr>
          <w:rFonts w:ascii="Times New Roman" w:eastAsia="Times New Roman" w:hAnsi="Times New Roman" w:cs="Times New Roman"/>
          <w:b/>
          <w:bCs/>
          <w:kern w:val="0"/>
          <w:lang w:eastAsia="pl-PL"/>
          <w14:ligatures w14:val="none"/>
        </w:rPr>
        <w:t>Zakup oprogramowania do prowadzenia zajęć z języka angielskiego z wykorzystaniem tablicy interaktywnej / monitora interaktywnego (TIK)</w:t>
      </w:r>
      <w:r>
        <w:rPr>
          <w:rFonts w:ascii="Times New Roman" w:eastAsia="Times New Roman" w:hAnsi="Times New Roman" w:cs="Times New Roman"/>
          <w:b/>
          <w:bCs/>
          <w:kern w:val="0"/>
          <w:lang w:eastAsia="pl-PL"/>
          <w14:ligatures w14:val="none"/>
        </w:rPr>
        <w:t xml:space="preserve"> </w:t>
      </w:r>
    </w:p>
    <w:p w14:paraId="2BD18D49" w14:textId="77777777" w:rsidR="00B77FED" w:rsidRPr="00F6691F" w:rsidRDefault="00B77FED" w:rsidP="00B77FED">
      <w:pPr>
        <w:pStyle w:val="Akapitzlist"/>
        <w:spacing w:before="100" w:beforeAutospacing="1" w:after="100" w:afterAutospacing="1" w:line="240" w:lineRule="auto"/>
        <w:outlineLvl w:val="3"/>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 4 zestawy</w:t>
      </w:r>
    </w:p>
    <w:p w14:paraId="2125F892" w14:textId="77777777" w:rsidR="00B77FED" w:rsidRDefault="00B77FED" w:rsidP="00B77FED">
      <w:pPr>
        <w:spacing w:after="0" w:line="240" w:lineRule="auto"/>
        <w:ind w:left="360"/>
        <w:jc w:val="both"/>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Przedmiotem zamówienia jest dostawa licencji oprogramowania edukacyjnego do nauki języka angielskiego, przeznaczonego do wykorzystania podczas zajęć dydaktycznych prowadzonych z użyciem monitora interaktywnego, tablicy interaktywnej lub projektora multimedialnego.</w:t>
      </w:r>
    </w:p>
    <w:p w14:paraId="48BDC4B7" w14:textId="77777777" w:rsidR="00B77FED" w:rsidRDefault="00B77FED" w:rsidP="00B77FED">
      <w:pPr>
        <w:spacing w:after="0" w:line="240" w:lineRule="auto"/>
        <w:ind w:left="360"/>
        <w:jc w:val="both"/>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lastRenderedPageBreak/>
        <w:t>Zamówienie obejmuje dostawę minimum 3 pakietów edukacyjnych odpowiadających różnym poziomom nauczania. Oprogramowanie musi być fabrycznie nowe, nieużywane, legalne oraz pochodzić z oficjalnego kanału dystrybucji producenta.</w:t>
      </w:r>
    </w:p>
    <w:p w14:paraId="33308BDB" w14:textId="77777777" w:rsidR="00B77FED" w:rsidRPr="00F6691F" w:rsidRDefault="00B77FED" w:rsidP="00B77FED">
      <w:pPr>
        <w:spacing w:after="0" w:line="240" w:lineRule="auto"/>
        <w:ind w:left="360"/>
        <w:jc w:val="both"/>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Oferowane oprogramowanie musi spełniać co najmniej następujące wymagania minimalne: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4"/>
        <w:gridCol w:w="6978"/>
      </w:tblGrid>
      <w:tr w:rsidR="00B77FED" w:rsidRPr="00F6691F" w14:paraId="6306FEA6" w14:textId="77777777" w:rsidTr="007E11A6">
        <w:trPr>
          <w:tblHeader/>
          <w:tblCellSpacing w:w="15" w:type="dxa"/>
        </w:trPr>
        <w:tc>
          <w:tcPr>
            <w:tcW w:w="0" w:type="auto"/>
            <w:vAlign w:val="center"/>
            <w:hideMark/>
          </w:tcPr>
          <w:p w14:paraId="68720F32" w14:textId="77777777" w:rsidR="00B77FED" w:rsidRPr="00F6691F" w:rsidRDefault="00B77FED" w:rsidP="007E11A6">
            <w:pPr>
              <w:spacing w:after="0" w:line="240" w:lineRule="auto"/>
              <w:jc w:val="center"/>
              <w:rPr>
                <w:rFonts w:ascii="Times New Roman" w:eastAsia="Times New Roman" w:hAnsi="Times New Roman" w:cs="Times New Roman"/>
                <w:b/>
                <w:bCs/>
                <w:kern w:val="0"/>
                <w:lang w:eastAsia="pl-PL"/>
                <w14:ligatures w14:val="none"/>
              </w:rPr>
            </w:pPr>
            <w:r w:rsidRPr="00F6691F">
              <w:rPr>
                <w:rFonts w:ascii="Times New Roman" w:eastAsia="Times New Roman" w:hAnsi="Times New Roman" w:cs="Times New Roman"/>
                <w:b/>
                <w:bCs/>
                <w:kern w:val="0"/>
                <w:lang w:eastAsia="pl-PL"/>
                <w14:ligatures w14:val="none"/>
              </w:rPr>
              <w:t>Obszar wymagań</w:t>
            </w:r>
          </w:p>
        </w:tc>
        <w:tc>
          <w:tcPr>
            <w:tcW w:w="0" w:type="auto"/>
            <w:vAlign w:val="center"/>
            <w:hideMark/>
          </w:tcPr>
          <w:p w14:paraId="7ABDEBAB" w14:textId="77777777" w:rsidR="00B77FED" w:rsidRPr="00F6691F" w:rsidRDefault="00B77FED" w:rsidP="007E11A6">
            <w:pPr>
              <w:spacing w:after="0" w:line="240" w:lineRule="auto"/>
              <w:jc w:val="center"/>
              <w:rPr>
                <w:rFonts w:ascii="Times New Roman" w:eastAsia="Times New Roman" w:hAnsi="Times New Roman" w:cs="Times New Roman"/>
                <w:b/>
                <w:bCs/>
                <w:kern w:val="0"/>
                <w:lang w:eastAsia="pl-PL"/>
                <w14:ligatures w14:val="none"/>
              </w:rPr>
            </w:pPr>
            <w:r w:rsidRPr="00F6691F">
              <w:rPr>
                <w:rFonts w:ascii="Times New Roman" w:eastAsia="Times New Roman" w:hAnsi="Times New Roman" w:cs="Times New Roman"/>
                <w:b/>
                <w:bCs/>
                <w:kern w:val="0"/>
                <w:lang w:eastAsia="pl-PL"/>
                <w14:ligatures w14:val="none"/>
              </w:rPr>
              <w:t>Wymagania minimalne</w:t>
            </w:r>
          </w:p>
        </w:tc>
      </w:tr>
      <w:tr w:rsidR="00B77FED" w:rsidRPr="00F6691F" w14:paraId="74833E65" w14:textId="77777777" w:rsidTr="007E11A6">
        <w:trPr>
          <w:tblCellSpacing w:w="15" w:type="dxa"/>
        </w:trPr>
        <w:tc>
          <w:tcPr>
            <w:tcW w:w="0" w:type="auto"/>
            <w:vAlign w:val="center"/>
            <w:hideMark/>
          </w:tcPr>
          <w:p w14:paraId="1E6405FE"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Rodzaj oprogramowania</w:t>
            </w:r>
          </w:p>
        </w:tc>
        <w:tc>
          <w:tcPr>
            <w:tcW w:w="0" w:type="auto"/>
            <w:vAlign w:val="center"/>
            <w:hideMark/>
          </w:tcPr>
          <w:p w14:paraId="7E469306"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Interaktywne oprogramowanie edukacyjne do nauki języka angielskiego</w:t>
            </w:r>
          </w:p>
        </w:tc>
      </w:tr>
      <w:tr w:rsidR="00B77FED" w:rsidRPr="00F6691F" w14:paraId="6BA2EFB8" w14:textId="77777777" w:rsidTr="007E11A6">
        <w:trPr>
          <w:tblCellSpacing w:w="15" w:type="dxa"/>
        </w:trPr>
        <w:tc>
          <w:tcPr>
            <w:tcW w:w="0" w:type="auto"/>
            <w:vAlign w:val="center"/>
            <w:hideMark/>
          </w:tcPr>
          <w:p w14:paraId="69FD9436"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Zakres zamówienia</w:t>
            </w:r>
          </w:p>
        </w:tc>
        <w:tc>
          <w:tcPr>
            <w:tcW w:w="0" w:type="auto"/>
            <w:vAlign w:val="center"/>
            <w:hideMark/>
          </w:tcPr>
          <w:p w14:paraId="402BCEA2"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minimum 3 poziomy nauczania dostosowane do wieku i etapu edukacyjnego uczniów</w:t>
            </w:r>
          </w:p>
        </w:tc>
      </w:tr>
      <w:tr w:rsidR="00B77FED" w:rsidRPr="00F6691F" w14:paraId="2E431212" w14:textId="77777777" w:rsidTr="007E11A6">
        <w:trPr>
          <w:tblCellSpacing w:w="15" w:type="dxa"/>
        </w:trPr>
        <w:tc>
          <w:tcPr>
            <w:tcW w:w="0" w:type="auto"/>
            <w:vAlign w:val="center"/>
            <w:hideMark/>
          </w:tcPr>
          <w:p w14:paraId="64D361FF"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Przeznaczenie</w:t>
            </w:r>
          </w:p>
        </w:tc>
        <w:tc>
          <w:tcPr>
            <w:tcW w:w="0" w:type="auto"/>
            <w:vAlign w:val="center"/>
            <w:hideMark/>
          </w:tcPr>
          <w:p w14:paraId="1C637318"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prowadzenie zajęć z wykorzystaniem monitora interaktywnego, tablicy interaktywnej lub projektora</w:t>
            </w:r>
          </w:p>
        </w:tc>
      </w:tr>
      <w:tr w:rsidR="00B77FED" w:rsidRPr="00F6691F" w14:paraId="1D38F88A" w14:textId="77777777" w:rsidTr="007E11A6">
        <w:trPr>
          <w:tblCellSpacing w:w="15" w:type="dxa"/>
        </w:trPr>
        <w:tc>
          <w:tcPr>
            <w:tcW w:w="0" w:type="auto"/>
            <w:vAlign w:val="center"/>
            <w:hideMark/>
          </w:tcPr>
          <w:p w14:paraId="5E1918C6"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Forma pracy</w:t>
            </w:r>
          </w:p>
        </w:tc>
        <w:tc>
          <w:tcPr>
            <w:tcW w:w="0" w:type="auto"/>
            <w:vAlign w:val="center"/>
            <w:hideMark/>
          </w:tcPr>
          <w:p w14:paraId="03D854C7"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możliwość pracy indywidualnej i grupowej</w:t>
            </w:r>
          </w:p>
        </w:tc>
      </w:tr>
      <w:tr w:rsidR="00B77FED" w:rsidRPr="00F6691F" w14:paraId="4ABB45D0" w14:textId="77777777" w:rsidTr="007E11A6">
        <w:trPr>
          <w:tblCellSpacing w:w="15" w:type="dxa"/>
        </w:trPr>
        <w:tc>
          <w:tcPr>
            <w:tcW w:w="0" w:type="auto"/>
            <w:vAlign w:val="center"/>
            <w:hideMark/>
          </w:tcPr>
          <w:p w14:paraId="2DA379FC"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Interaktywność</w:t>
            </w:r>
          </w:p>
        </w:tc>
        <w:tc>
          <w:tcPr>
            <w:tcW w:w="0" w:type="auto"/>
            <w:vAlign w:val="center"/>
            <w:hideMark/>
          </w:tcPr>
          <w:p w14:paraId="738B86B2"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program musi zawierać interaktywne ćwiczenia, quizy, zadania multimedialne oraz elementy aktywizujące uczniów</w:t>
            </w:r>
          </w:p>
        </w:tc>
      </w:tr>
      <w:tr w:rsidR="00B77FED" w:rsidRPr="00F6691F" w14:paraId="590968F5" w14:textId="77777777" w:rsidTr="007E11A6">
        <w:trPr>
          <w:tblCellSpacing w:w="15" w:type="dxa"/>
        </w:trPr>
        <w:tc>
          <w:tcPr>
            <w:tcW w:w="0" w:type="auto"/>
            <w:vAlign w:val="center"/>
            <w:hideMark/>
          </w:tcPr>
          <w:p w14:paraId="0D720CAA"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Zakres materiału</w:t>
            </w:r>
          </w:p>
        </w:tc>
        <w:tc>
          <w:tcPr>
            <w:tcW w:w="0" w:type="auto"/>
            <w:vAlign w:val="center"/>
            <w:hideMark/>
          </w:tcPr>
          <w:p w14:paraId="6B5C8FE6"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minimum: słownictwo, gramatyka, czytanie, słuchanie, pisanie oraz ćwiczenia utrwalające</w:t>
            </w:r>
          </w:p>
        </w:tc>
      </w:tr>
      <w:tr w:rsidR="00B77FED" w:rsidRPr="00F6691F" w14:paraId="23C8C66A" w14:textId="77777777" w:rsidTr="007E11A6">
        <w:trPr>
          <w:tblCellSpacing w:w="15" w:type="dxa"/>
        </w:trPr>
        <w:tc>
          <w:tcPr>
            <w:tcW w:w="0" w:type="auto"/>
            <w:vAlign w:val="center"/>
            <w:hideMark/>
          </w:tcPr>
          <w:p w14:paraId="590C6953"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Multimedia</w:t>
            </w:r>
          </w:p>
        </w:tc>
        <w:tc>
          <w:tcPr>
            <w:tcW w:w="0" w:type="auto"/>
            <w:vAlign w:val="center"/>
            <w:hideMark/>
          </w:tcPr>
          <w:p w14:paraId="4C318BB0"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materiały audio, ilustracje, animacje lub elementy multimedialne wspomagające naukę</w:t>
            </w:r>
          </w:p>
        </w:tc>
      </w:tr>
      <w:tr w:rsidR="00B77FED" w:rsidRPr="00F6691F" w14:paraId="51BA5464" w14:textId="77777777" w:rsidTr="007E11A6">
        <w:trPr>
          <w:tblCellSpacing w:w="15" w:type="dxa"/>
        </w:trPr>
        <w:tc>
          <w:tcPr>
            <w:tcW w:w="0" w:type="auto"/>
            <w:vAlign w:val="center"/>
            <w:hideMark/>
          </w:tcPr>
          <w:p w14:paraId="6870A46D"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Obsługa dotykowa</w:t>
            </w:r>
          </w:p>
        </w:tc>
        <w:tc>
          <w:tcPr>
            <w:tcW w:w="0" w:type="auto"/>
            <w:vAlign w:val="center"/>
            <w:hideMark/>
          </w:tcPr>
          <w:p w14:paraId="4460D438"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pełna obsługa za pomocą dotyku na monitorze lub tablicy interaktywnej</w:t>
            </w:r>
          </w:p>
        </w:tc>
      </w:tr>
      <w:tr w:rsidR="00B77FED" w:rsidRPr="00F6691F" w14:paraId="54B25FCA" w14:textId="77777777" w:rsidTr="007E11A6">
        <w:trPr>
          <w:tblCellSpacing w:w="15" w:type="dxa"/>
        </w:trPr>
        <w:tc>
          <w:tcPr>
            <w:tcW w:w="0" w:type="auto"/>
            <w:vAlign w:val="center"/>
            <w:hideMark/>
          </w:tcPr>
          <w:p w14:paraId="74445751"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Kompatybilność</w:t>
            </w:r>
          </w:p>
        </w:tc>
        <w:tc>
          <w:tcPr>
            <w:tcW w:w="0" w:type="auto"/>
            <w:vAlign w:val="center"/>
            <w:hideMark/>
          </w:tcPr>
          <w:p w14:paraId="7CD6BA34"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współpraca minimum z systemem Windows 10/11</w:t>
            </w:r>
          </w:p>
        </w:tc>
      </w:tr>
      <w:tr w:rsidR="00B77FED" w:rsidRPr="00F6691F" w14:paraId="162D7E43" w14:textId="77777777" w:rsidTr="007E11A6">
        <w:trPr>
          <w:tblCellSpacing w:w="15" w:type="dxa"/>
        </w:trPr>
        <w:tc>
          <w:tcPr>
            <w:tcW w:w="0" w:type="auto"/>
            <w:vAlign w:val="center"/>
            <w:hideMark/>
          </w:tcPr>
          <w:p w14:paraId="5A11AECF"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Tryb działania</w:t>
            </w:r>
          </w:p>
        </w:tc>
        <w:tc>
          <w:tcPr>
            <w:tcW w:w="0" w:type="auto"/>
            <w:vAlign w:val="center"/>
            <w:hideMark/>
          </w:tcPr>
          <w:p w14:paraId="736C20A6"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możliwość pracy online lub offline</w:t>
            </w:r>
          </w:p>
        </w:tc>
      </w:tr>
      <w:tr w:rsidR="00B77FED" w:rsidRPr="00F6691F" w14:paraId="5FF151F2" w14:textId="77777777" w:rsidTr="007E11A6">
        <w:trPr>
          <w:tblCellSpacing w:w="15" w:type="dxa"/>
        </w:trPr>
        <w:tc>
          <w:tcPr>
            <w:tcW w:w="0" w:type="auto"/>
            <w:vAlign w:val="center"/>
            <w:hideMark/>
          </w:tcPr>
          <w:p w14:paraId="6A5190DA"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Język interfejsu</w:t>
            </w:r>
          </w:p>
        </w:tc>
        <w:tc>
          <w:tcPr>
            <w:tcW w:w="0" w:type="auto"/>
            <w:vAlign w:val="center"/>
            <w:hideMark/>
          </w:tcPr>
          <w:p w14:paraId="562EE418"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język polski</w:t>
            </w:r>
          </w:p>
        </w:tc>
      </w:tr>
      <w:tr w:rsidR="00B77FED" w:rsidRPr="00F6691F" w14:paraId="062FF338" w14:textId="77777777" w:rsidTr="007E11A6">
        <w:trPr>
          <w:tblCellSpacing w:w="15" w:type="dxa"/>
        </w:trPr>
        <w:tc>
          <w:tcPr>
            <w:tcW w:w="0" w:type="auto"/>
            <w:vAlign w:val="center"/>
            <w:hideMark/>
          </w:tcPr>
          <w:p w14:paraId="47E199F7"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Licencja</w:t>
            </w:r>
          </w:p>
        </w:tc>
        <w:tc>
          <w:tcPr>
            <w:tcW w:w="0" w:type="auto"/>
            <w:vAlign w:val="center"/>
            <w:hideMark/>
          </w:tcPr>
          <w:p w14:paraId="34DC6588"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licencja edukacyjna dla placówki oświatowej</w:t>
            </w:r>
          </w:p>
        </w:tc>
      </w:tr>
      <w:tr w:rsidR="00B77FED" w:rsidRPr="00F6691F" w14:paraId="445433B0" w14:textId="77777777" w:rsidTr="007E11A6">
        <w:trPr>
          <w:tblCellSpacing w:w="15" w:type="dxa"/>
        </w:trPr>
        <w:tc>
          <w:tcPr>
            <w:tcW w:w="0" w:type="auto"/>
            <w:vAlign w:val="center"/>
            <w:hideMark/>
          </w:tcPr>
          <w:p w14:paraId="78925287"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Aktualizacje</w:t>
            </w:r>
          </w:p>
        </w:tc>
        <w:tc>
          <w:tcPr>
            <w:tcW w:w="0" w:type="auto"/>
            <w:vAlign w:val="center"/>
            <w:hideMark/>
          </w:tcPr>
          <w:p w14:paraId="2075052C"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dostęp do aktualizacji lub wsparcia producenta minimum przez okres obowiązywania licencji</w:t>
            </w:r>
          </w:p>
        </w:tc>
      </w:tr>
      <w:tr w:rsidR="00B77FED" w:rsidRPr="00F6691F" w14:paraId="5DB918D6" w14:textId="77777777" w:rsidTr="007E11A6">
        <w:trPr>
          <w:tblCellSpacing w:w="15" w:type="dxa"/>
        </w:trPr>
        <w:tc>
          <w:tcPr>
            <w:tcW w:w="0" w:type="auto"/>
            <w:vAlign w:val="center"/>
            <w:hideMark/>
          </w:tcPr>
          <w:p w14:paraId="6D4FC472"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Podstawa programowa</w:t>
            </w:r>
          </w:p>
        </w:tc>
        <w:tc>
          <w:tcPr>
            <w:tcW w:w="0" w:type="auto"/>
            <w:vAlign w:val="center"/>
            <w:hideMark/>
          </w:tcPr>
          <w:p w14:paraId="28303DA1"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zgodność z aktualną podstawą programową kształcenia ogólnego</w:t>
            </w:r>
          </w:p>
        </w:tc>
      </w:tr>
      <w:tr w:rsidR="00B77FED" w:rsidRPr="00F6691F" w14:paraId="0EE4AFDB" w14:textId="77777777" w:rsidTr="007E11A6">
        <w:trPr>
          <w:tblCellSpacing w:w="15" w:type="dxa"/>
        </w:trPr>
        <w:tc>
          <w:tcPr>
            <w:tcW w:w="0" w:type="auto"/>
            <w:vAlign w:val="center"/>
            <w:hideMark/>
          </w:tcPr>
          <w:p w14:paraId="20FAB14C"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Funkcje dodatkowe</w:t>
            </w:r>
          </w:p>
        </w:tc>
        <w:tc>
          <w:tcPr>
            <w:tcW w:w="0" w:type="auto"/>
            <w:vAlign w:val="center"/>
            <w:hideMark/>
          </w:tcPr>
          <w:p w14:paraId="4C706522"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możliwość wyświetlania ćwiczeń na pełnym ekranie, prowadzenia zajęć grupowych oraz prezentacji treści multimedialnych</w:t>
            </w:r>
          </w:p>
        </w:tc>
      </w:tr>
      <w:tr w:rsidR="00B77FED" w:rsidRPr="00F6691F" w14:paraId="3AE6A5D3" w14:textId="77777777" w:rsidTr="007E11A6">
        <w:trPr>
          <w:tblCellSpacing w:w="15" w:type="dxa"/>
        </w:trPr>
        <w:tc>
          <w:tcPr>
            <w:tcW w:w="0" w:type="auto"/>
            <w:vAlign w:val="center"/>
            <w:hideMark/>
          </w:tcPr>
          <w:p w14:paraId="763B2A9D"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Wymagania techniczne</w:t>
            </w:r>
          </w:p>
        </w:tc>
        <w:tc>
          <w:tcPr>
            <w:tcW w:w="0" w:type="auto"/>
            <w:vAlign w:val="center"/>
            <w:hideMark/>
          </w:tcPr>
          <w:p w14:paraId="56DEC2DE" w14:textId="77777777" w:rsidR="00B77FED" w:rsidRPr="00F6691F" w:rsidRDefault="00B77FED" w:rsidP="007E11A6">
            <w:pPr>
              <w:spacing w:after="0" w:line="240" w:lineRule="auto"/>
              <w:rPr>
                <w:rFonts w:ascii="Times New Roman" w:eastAsia="Times New Roman" w:hAnsi="Times New Roman" w:cs="Times New Roman"/>
                <w:kern w:val="0"/>
                <w:lang w:eastAsia="pl-PL"/>
                <w14:ligatures w14:val="none"/>
              </w:rPr>
            </w:pPr>
            <w:r w:rsidRPr="00F6691F">
              <w:rPr>
                <w:rFonts w:ascii="Times New Roman" w:eastAsia="Times New Roman" w:hAnsi="Times New Roman" w:cs="Times New Roman"/>
                <w:kern w:val="0"/>
                <w:lang w:eastAsia="pl-PL"/>
                <w14:ligatures w14:val="none"/>
              </w:rPr>
              <w:t>oprogramowanie niewymagające specjalistycznego sprzętu poza standardowym komputerem i monitorem/tablicą interaktywną</w:t>
            </w:r>
          </w:p>
        </w:tc>
      </w:tr>
    </w:tbl>
    <w:p w14:paraId="3D746E10" w14:textId="77777777" w:rsidR="00B77FED" w:rsidRPr="00F6691F" w:rsidRDefault="00B77FED" w:rsidP="00B77FED">
      <w:pPr>
        <w:pStyle w:val="Akapitzlist"/>
        <w:spacing w:after="0"/>
        <w:ind w:left="0"/>
        <w:rPr>
          <w:rFonts w:ascii="Times New Roman" w:hAnsi="Times New Roman" w:cs="Times New Roman"/>
        </w:rPr>
      </w:pPr>
      <w:r w:rsidRPr="00F6691F">
        <w:rPr>
          <w:rFonts w:ascii="Times New Roman" w:hAnsi="Times New Roman" w:cs="Times New Roman"/>
        </w:rPr>
        <w:t>Oprogramowanie powinno umożliwiać:</w:t>
      </w:r>
    </w:p>
    <w:p w14:paraId="36AF308F" w14:textId="77777777" w:rsidR="00B77FED" w:rsidRPr="00F6691F" w:rsidRDefault="00B77FED" w:rsidP="00B77FED">
      <w:pPr>
        <w:pStyle w:val="Akapitzlist"/>
        <w:numPr>
          <w:ilvl w:val="0"/>
          <w:numId w:val="3"/>
        </w:numPr>
        <w:spacing w:after="0"/>
        <w:rPr>
          <w:rFonts w:ascii="Times New Roman" w:hAnsi="Times New Roman" w:cs="Times New Roman"/>
        </w:rPr>
      </w:pPr>
      <w:r w:rsidRPr="00F6691F">
        <w:rPr>
          <w:rFonts w:ascii="Times New Roman" w:hAnsi="Times New Roman" w:cs="Times New Roman"/>
        </w:rPr>
        <w:t>prowadzenie angażujących zajęć z wykorzystaniem technologii TIK,</w:t>
      </w:r>
    </w:p>
    <w:p w14:paraId="79E6A221" w14:textId="77777777" w:rsidR="00B77FED" w:rsidRPr="00F6691F" w:rsidRDefault="00B77FED" w:rsidP="00B77FED">
      <w:pPr>
        <w:pStyle w:val="Akapitzlist"/>
        <w:numPr>
          <w:ilvl w:val="0"/>
          <w:numId w:val="3"/>
        </w:numPr>
        <w:spacing w:after="0"/>
        <w:rPr>
          <w:rFonts w:ascii="Times New Roman" w:hAnsi="Times New Roman" w:cs="Times New Roman"/>
        </w:rPr>
      </w:pPr>
      <w:r w:rsidRPr="00F6691F">
        <w:rPr>
          <w:rFonts w:ascii="Times New Roman" w:hAnsi="Times New Roman" w:cs="Times New Roman"/>
        </w:rPr>
        <w:t>aktywną pracę uczniów przy monitorze lub tablicy interaktywnej,</w:t>
      </w:r>
    </w:p>
    <w:p w14:paraId="1FE6D76F" w14:textId="77777777" w:rsidR="00B77FED" w:rsidRPr="00F6691F" w:rsidRDefault="00B77FED" w:rsidP="00B77FED">
      <w:pPr>
        <w:pStyle w:val="Akapitzlist"/>
        <w:numPr>
          <w:ilvl w:val="0"/>
          <w:numId w:val="3"/>
        </w:numPr>
        <w:spacing w:after="0"/>
        <w:rPr>
          <w:rFonts w:ascii="Times New Roman" w:hAnsi="Times New Roman" w:cs="Times New Roman"/>
        </w:rPr>
      </w:pPr>
      <w:r w:rsidRPr="00F6691F">
        <w:rPr>
          <w:rFonts w:ascii="Times New Roman" w:hAnsi="Times New Roman" w:cs="Times New Roman"/>
        </w:rPr>
        <w:t>realizację ćwiczeń językowych w formie interaktywnej,</w:t>
      </w:r>
    </w:p>
    <w:p w14:paraId="75E37225" w14:textId="77777777" w:rsidR="00B77FED" w:rsidRPr="00F6691F" w:rsidRDefault="00B77FED" w:rsidP="00B77FED">
      <w:pPr>
        <w:pStyle w:val="Akapitzlist"/>
        <w:numPr>
          <w:ilvl w:val="0"/>
          <w:numId w:val="3"/>
        </w:numPr>
        <w:spacing w:after="0"/>
        <w:rPr>
          <w:rFonts w:ascii="Times New Roman" w:hAnsi="Times New Roman" w:cs="Times New Roman"/>
        </w:rPr>
      </w:pPr>
      <w:r w:rsidRPr="00F6691F">
        <w:rPr>
          <w:rFonts w:ascii="Times New Roman" w:hAnsi="Times New Roman" w:cs="Times New Roman"/>
        </w:rPr>
        <w:t>wykorzystanie materiałów multimedialnych podczas zajęć dydaktycznych,</w:t>
      </w:r>
    </w:p>
    <w:p w14:paraId="319EF7D1" w14:textId="77777777" w:rsidR="00B77FED" w:rsidRPr="00F6691F" w:rsidRDefault="00B77FED" w:rsidP="00B77FED">
      <w:pPr>
        <w:pStyle w:val="Akapitzlist"/>
        <w:numPr>
          <w:ilvl w:val="0"/>
          <w:numId w:val="3"/>
        </w:numPr>
        <w:spacing w:after="0"/>
        <w:rPr>
          <w:rFonts w:ascii="Times New Roman" w:hAnsi="Times New Roman" w:cs="Times New Roman"/>
        </w:rPr>
      </w:pPr>
      <w:r w:rsidRPr="00F6691F">
        <w:rPr>
          <w:rFonts w:ascii="Times New Roman" w:hAnsi="Times New Roman" w:cs="Times New Roman"/>
        </w:rPr>
        <w:t>dostosowanie poziomu trudności do etapu edukacyjnego uczniów.</w:t>
      </w:r>
    </w:p>
    <w:p w14:paraId="3A95E8DD" w14:textId="77777777" w:rsidR="00B77FED" w:rsidRDefault="00B77FED" w:rsidP="00B77FED">
      <w:pPr>
        <w:pStyle w:val="Akapitzlist"/>
        <w:spacing w:after="0"/>
        <w:ind w:left="0"/>
        <w:rPr>
          <w:rFonts w:ascii="Times New Roman" w:hAnsi="Times New Roman" w:cs="Times New Roman"/>
        </w:rPr>
      </w:pPr>
      <w:r w:rsidRPr="00F6691F">
        <w:rPr>
          <w:rFonts w:ascii="Times New Roman" w:hAnsi="Times New Roman" w:cs="Times New Roman"/>
        </w:rPr>
        <w:t>Za rozwiązania równoważne Zamawiający uzna oprogramowanie spełniające wszystkie wymagania funkcjonalne i techniczne określone w niniejszym OPZ.</w:t>
      </w:r>
    </w:p>
    <w:p w14:paraId="24133B42" w14:textId="77777777" w:rsidR="00B77FED" w:rsidRDefault="00B77FED" w:rsidP="00B77FED">
      <w:pPr>
        <w:pStyle w:val="Akapitzlist"/>
        <w:spacing w:after="0"/>
        <w:ind w:left="0"/>
        <w:rPr>
          <w:rFonts w:ascii="Times New Roman" w:hAnsi="Times New Roman" w:cs="Times New Roman"/>
        </w:rPr>
      </w:pPr>
    </w:p>
    <w:p w14:paraId="10D505B5" w14:textId="77777777" w:rsidR="00B77FED" w:rsidRPr="003452FC" w:rsidRDefault="00B77FED" w:rsidP="00B77FED">
      <w:pPr>
        <w:pStyle w:val="Akapitzlist"/>
        <w:numPr>
          <w:ilvl w:val="0"/>
          <w:numId w:val="2"/>
        </w:numPr>
        <w:spacing w:after="0"/>
        <w:rPr>
          <w:rFonts w:ascii="Times New Roman" w:hAnsi="Times New Roman" w:cs="Times New Roman"/>
          <w:b/>
          <w:bCs/>
        </w:rPr>
      </w:pPr>
      <w:r w:rsidRPr="003452FC">
        <w:rPr>
          <w:rFonts w:ascii="Times New Roman" w:hAnsi="Times New Roman" w:cs="Times New Roman"/>
          <w:b/>
          <w:bCs/>
        </w:rPr>
        <w:t>Zakup plansz dydaktycznych do pracowni językowej</w:t>
      </w:r>
      <w:r>
        <w:rPr>
          <w:rFonts w:ascii="Times New Roman" w:hAnsi="Times New Roman" w:cs="Times New Roman"/>
          <w:b/>
          <w:bCs/>
        </w:rPr>
        <w:t xml:space="preserve"> – 4 zestawy</w:t>
      </w:r>
    </w:p>
    <w:p w14:paraId="5748A31B" w14:textId="77777777" w:rsidR="00B77FED" w:rsidRPr="003452FC" w:rsidRDefault="00B77FED" w:rsidP="00B77FED">
      <w:pPr>
        <w:spacing w:after="0"/>
        <w:ind w:left="360"/>
        <w:rPr>
          <w:rFonts w:ascii="Times New Roman" w:hAnsi="Times New Roman" w:cs="Times New Roman"/>
        </w:rPr>
      </w:pPr>
      <w:r w:rsidRPr="003452FC">
        <w:rPr>
          <w:rFonts w:ascii="Times New Roman" w:hAnsi="Times New Roman" w:cs="Times New Roman"/>
        </w:rPr>
        <w:lastRenderedPageBreak/>
        <w:t>Przedmiotem zamówienia jest dostawa fabrycznie nowych plansz dydaktycznych przeznaczonych do nauki języka obcego w pracowni językowej. Plansze mają służyć do prezentacji materiału leksykalnego oraz gramatycznego i stanowić stały element wyposażenia sali dydaktycznej.</w:t>
      </w:r>
    </w:p>
    <w:p w14:paraId="18A61F0C" w14:textId="77777777" w:rsidR="00B77FED" w:rsidRPr="003452FC" w:rsidRDefault="00B77FED" w:rsidP="00B77FED">
      <w:pPr>
        <w:pStyle w:val="Akapitzlist"/>
        <w:spacing w:after="0"/>
        <w:rPr>
          <w:rFonts w:ascii="Times New Roman" w:hAnsi="Times New Roman" w:cs="Times New Roman"/>
        </w:rPr>
      </w:pPr>
      <w:r w:rsidRPr="003452FC">
        <w:rPr>
          <w:rFonts w:ascii="Times New Roman" w:hAnsi="Times New Roman" w:cs="Times New Roman"/>
        </w:rPr>
        <w:t>Zakres zamówienia obejmuje dostawę 16 sztuk plansz edukacyjnych o zróżnicowanej tematyce językowej.</w:t>
      </w:r>
    </w:p>
    <w:p w14:paraId="3801D9D7" w14:textId="77777777" w:rsidR="00B77FED" w:rsidRPr="003452FC" w:rsidRDefault="00B77FED" w:rsidP="00B77FED">
      <w:pPr>
        <w:pStyle w:val="Akapitzlist"/>
        <w:spacing w:after="0"/>
        <w:rPr>
          <w:rFonts w:ascii="Times New Roman" w:hAnsi="Times New Roman" w:cs="Times New Roman"/>
        </w:rPr>
      </w:pPr>
      <w:r w:rsidRPr="003452FC">
        <w:rPr>
          <w:rFonts w:ascii="Times New Roman" w:hAnsi="Times New Roman" w:cs="Times New Roman"/>
        </w:rPr>
        <w:t>Oferowane plansze muszą spełniać co najmniej następujące wymagania minimalne: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59"/>
        <w:gridCol w:w="7303"/>
      </w:tblGrid>
      <w:tr w:rsidR="00B77FED" w:rsidRPr="003452FC" w14:paraId="61536807" w14:textId="77777777" w:rsidTr="007E11A6">
        <w:trPr>
          <w:tblHeader/>
          <w:tblCellSpacing w:w="15" w:type="dxa"/>
        </w:trPr>
        <w:tc>
          <w:tcPr>
            <w:tcW w:w="0" w:type="auto"/>
            <w:vAlign w:val="center"/>
            <w:hideMark/>
          </w:tcPr>
          <w:p w14:paraId="3A0ED5B6" w14:textId="77777777" w:rsidR="00B77FED" w:rsidRPr="003452FC" w:rsidRDefault="00B77FED" w:rsidP="007E11A6">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Obszar wymagań</w:t>
            </w:r>
          </w:p>
        </w:tc>
        <w:tc>
          <w:tcPr>
            <w:tcW w:w="0" w:type="auto"/>
            <w:vAlign w:val="center"/>
            <w:hideMark/>
          </w:tcPr>
          <w:p w14:paraId="66298154" w14:textId="77777777" w:rsidR="00B77FED" w:rsidRPr="003452FC" w:rsidRDefault="00B77FED" w:rsidP="007E11A6">
            <w:pPr>
              <w:spacing w:after="0" w:line="240" w:lineRule="auto"/>
              <w:jc w:val="center"/>
              <w:rPr>
                <w:rFonts w:ascii="Times New Roman" w:eastAsia="Times New Roman" w:hAnsi="Times New Roman" w:cs="Times New Roman"/>
                <w:b/>
                <w:bCs/>
                <w:kern w:val="0"/>
                <w:lang w:eastAsia="pl-PL"/>
                <w14:ligatures w14:val="none"/>
              </w:rPr>
            </w:pPr>
            <w:r w:rsidRPr="003452FC">
              <w:rPr>
                <w:rFonts w:ascii="Times New Roman" w:eastAsia="Times New Roman" w:hAnsi="Times New Roman" w:cs="Times New Roman"/>
                <w:b/>
                <w:bCs/>
                <w:kern w:val="0"/>
                <w:lang w:eastAsia="pl-PL"/>
                <w14:ligatures w14:val="none"/>
              </w:rPr>
              <w:t>Wymagania minimalne</w:t>
            </w:r>
          </w:p>
        </w:tc>
      </w:tr>
      <w:tr w:rsidR="00B77FED" w:rsidRPr="003452FC" w14:paraId="6D5D5E8F" w14:textId="77777777" w:rsidTr="007E11A6">
        <w:trPr>
          <w:tblCellSpacing w:w="15" w:type="dxa"/>
        </w:trPr>
        <w:tc>
          <w:tcPr>
            <w:tcW w:w="0" w:type="auto"/>
            <w:vAlign w:val="center"/>
            <w:hideMark/>
          </w:tcPr>
          <w:p w14:paraId="57CABFB0"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Rodzaj materiału</w:t>
            </w:r>
          </w:p>
        </w:tc>
        <w:tc>
          <w:tcPr>
            <w:tcW w:w="0" w:type="auto"/>
            <w:vAlign w:val="center"/>
            <w:hideMark/>
          </w:tcPr>
          <w:p w14:paraId="1828B967"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Plansze dydaktyczne do nauki języka obcego</w:t>
            </w:r>
          </w:p>
        </w:tc>
      </w:tr>
      <w:tr w:rsidR="00B77FED" w:rsidRPr="003452FC" w14:paraId="38F49CFE" w14:textId="77777777" w:rsidTr="007E11A6">
        <w:trPr>
          <w:tblCellSpacing w:w="15" w:type="dxa"/>
        </w:trPr>
        <w:tc>
          <w:tcPr>
            <w:tcW w:w="0" w:type="auto"/>
            <w:vAlign w:val="center"/>
            <w:hideMark/>
          </w:tcPr>
          <w:p w14:paraId="3201925B"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Ilość</w:t>
            </w:r>
          </w:p>
        </w:tc>
        <w:tc>
          <w:tcPr>
            <w:tcW w:w="0" w:type="auto"/>
            <w:vAlign w:val="center"/>
            <w:hideMark/>
          </w:tcPr>
          <w:p w14:paraId="01587106"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16 sztuk</w:t>
            </w:r>
          </w:p>
        </w:tc>
      </w:tr>
      <w:tr w:rsidR="00B77FED" w:rsidRPr="003452FC" w14:paraId="29E31EF0" w14:textId="77777777" w:rsidTr="007E11A6">
        <w:trPr>
          <w:tblCellSpacing w:w="15" w:type="dxa"/>
        </w:trPr>
        <w:tc>
          <w:tcPr>
            <w:tcW w:w="0" w:type="auto"/>
            <w:vAlign w:val="center"/>
            <w:hideMark/>
          </w:tcPr>
          <w:p w14:paraId="1B377D64"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Przeznaczenie</w:t>
            </w:r>
          </w:p>
        </w:tc>
        <w:tc>
          <w:tcPr>
            <w:tcW w:w="0" w:type="auto"/>
            <w:vAlign w:val="center"/>
            <w:hideMark/>
          </w:tcPr>
          <w:p w14:paraId="3AD21E59"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wyposażenie pracowni językowej</w:t>
            </w:r>
          </w:p>
        </w:tc>
      </w:tr>
      <w:tr w:rsidR="00B77FED" w:rsidRPr="003452FC" w14:paraId="6913B22E" w14:textId="77777777" w:rsidTr="007E11A6">
        <w:trPr>
          <w:tblCellSpacing w:w="15" w:type="dxa"/>
        </w:trPr>
        <w:tc>
          <w:tcPr>
            <w:tcW w:w="0" w:type="auto"/>
            <w:vAlign w:val="center"/>
            <w:hideMark/>
          </w:tcPr>
          <w:p w14:paraId="0926B887"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Zakres tematyczny</w:t>
            </w:r>
          </w:p>
        </w:tc>
        <w:tc>
          <w:tcPr>
            <w:tcW w:w="0" w:type="auto"/>
            <w:vAlign w:val="center"/>
            <w:hideMark/>
          </w:tcPr>
          <w:p w14:paraId="2D81D6A1"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materiał leksykalny i gramatyczny wykorzystywany podczas nauki języka</w:t>
            </w:r>
          </w:p>
        </w:tc>
      </w:tr>
      <w:tr w:rsidR="00B77FED" w:rsidRPr="003452FC" w14:paraId="1A5BC49E" w14:textId="77777777" w:rsidTr="007E11A6">
        <w:trPr>
          <w:tblCellSpacing w:w="15" w:type="dxa"/>
        </w:trPr>
        <w:tc>
          <w:tcPr>
            <w:tcW w:w="0" w:type="auto"/>
            <w:vAlign w:val="center"/>
            <w:hideMark/>
          </w:tcPr>
          <w:p w14:paraId="33A78ACB"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Funkcja dydaktyczna</w:t>
            </w:r>
          </w:p>
        </w:tc>
        <w:tc>
          <w:tcPr>
            <w:tcW w:w="0" w:type="auto"/>
            <w:vAlign w:val="center"/>
            <w:hideMark/>
          </w:tcPr>
          <w:p w14:paraId="3D845FCB"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utrwalanie słownictwa, konstrukcji gramatycznych oraz najczęściej używanych zwrotów językowych</w:t>
            </w:r>
          </w:p>
        </w:tc>
      </w:tr>
      <w:tr w:rsidR="00B77FED" w:rsidRPr="003452FC" w14:paraId="3B82BBC9" w14:textId="77777777" w:rsidTr="007E11A6">
        <w:trPr>
          <w:tblCellSpacing w:w="15" w:type="dxa"/>
        </w:trPr>
        <w:tc>
          <w:tcPr>
            <w:tcW w:w="0" w:type="auto"/>
            <w:vAlign w:val="center"/>
            <w:hideMark/>
          </w:tcPr>
          <w:p w14:paraId="4D929B05"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Forma prezentacji</w:t>
            </w:r>
          </w:p>
        </w:tc>
        <w:tc>
          <w:tcPr>
            <w:tcW w:w="0" w:type="auto"/>
            <w:vAlign w:val="center"/>
            <w:hideMark/>
          </w:tcPr>
          <w:p w14:paraId="0C51DC72"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czytelne zestawienia, schematy, ilustracje, przykłady zdań lub infografiki</w:t>
            </w:r>
          </w:p>
        </w:tc>
      </w:tr>
      <w:tr w:rsidR="00B77FED" w:rsidRPr="003452FC" w14:paraId="1465B6B6" w14:textId="77777777" w:rsidTr="007E11A6">
        <w:trPr>
          <w:tblCellSpacing w:w="15" w:type="dxa"/>
        </w:trPr>
        <w:tc>
          <w:tcPr>
            <w:tcW w:w="0" w:type="auto"/>
            <w:vAlign w:val="center"/>
            <w:hideMark/>
          </w:tcPr>
          <w:p w14:paraId="216AD49B"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Tematyka</w:t>
            </w:r>
          </w:p>
        </w:tc>
        <w:tc>
          <w:tcPr>
            <w:tcW w:w="0" w:type="auto"/>
            <w:vAlign w:val="center"/>
            <w:hideMark/>
          </w:tcPr>
          <w:p w14:paraId="1A6AF5D5"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wybrane zagadnienia z zakresu: czasów gramatycznych, części mowy, konstrukcji zdań, słownictwa tematycznego, komunikacji codziennej, pytań i odpowiedzi, najczęściej używanych zwrotów</w:t>
            </w:r>
          </w:p>
        </w:tc>
      </w:tr>
      <w:tr w:rsidR="00B77FED" w:rsidRPr="003452FC" w14:paraId="147900B9" w14:textId="77777777" w:rsidTr="007E11A6">
        <w:trPr>
          <w:tblCellSpacing w:w="15" w:type="dxa"/>
        </w:trPr>
        <w:tc>
          <w:tcPr>
            <w:tcW w:w="0" w:type="auto"/>
            <w:vAlign w:val="center"/>
            <w:hideMark/>
          </w:tcPr>
          <w:p w14:paraId="1D1F1ECA"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Format</w:t>
            </w:r>
          </w:p>
        </w:tc>
        <w:tc>
          <w:tcPr>
            <w:tcW w:w="0" w:type="auto"/>
            <w:vAlign w:val="center"/>
            <w:hideMark/>
          </w:tcPr>
          <w:p w14:paraId="4DECE77A"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minimum A2</w:t>
            </w:r>
          </w:p>
        </w:tc>
      </w:tr>
      <w:tr w:rsidR="00B77FED" w:rsidRPr="003452FC" w14:paraId="702183BE" w14:textId="77777777" w:rsidTr="007E11A6">
        <w:trPr>
          <w:tblCellSpacing w:w="15" w:type="dxa"/>
        </w:trPr>
        <w:tc>
          <w:tcPr>
            <w:tcW w:w="0" w:type="auto"/>
            <w:vAlign w:val="center"/>
            <w:hideMark/>
          </w:tcPr>
          <w:p w14:paraId="011D850A"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Wykonanie</w:t>
            </w:r>
          </w:p>
        </w:tc>
        <w:tc>
          <w:tcPr>
            <w:tcW w:w="0" w:type="auto"/>
            <w:vAlign w:val="center"/>
            <w:hideMark/>
          </w:tcPr>
          <w:p w14:paraId="64857D37"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 xml:space="preserve">wydruk </w:t>
            </w:r>
            <w:proofErr w:type="spellStart"/>
            <w:r w:rsidRPr="003452FC">
              <w:rPr>
                <w:rFonts w:ascii="Times New Roman" w:eastAsia="Times New Roman" w:hAnsi="Times New Roman" w:cs="Times New Roman"/>
                <w:kern w:val="0"/>
                <w:lang w:eastAsia="pl-PL"/>
                <w14:ligatures w14:val="none"/>
              </w:rPr>
              <w:t>pełnokolorowy</w:t>
            </w:r>
            <w:proofErr w:type="spellEnd"/>
          </w:p>
        </w:tc>
      </w:tr>
      <w:tr w:rsidR="00B77FED" w:rsidRPr="003452FC" w14:paraId="214450E2" w14:textId="77777777" w:rsidTr="007E11A6">
        <w:trPr>
          <w:tblCellSpacing w:w="15" w:type="dxa"/>
        </w:trPr>
        <w:tc>
          <w:tcPr>
            <w:tcW w:w="0" w:type="auto"/>
            <w:vAlign w:val="center"/>
            <w:hideMark/>
          </w:tcPr>
          <w:p w14:paraId="50C7F061"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Materiał</w:t>
            </w:r>
          </w:p>
        </w:tc>
        <w:tc>
          <w:tcPr>
            <w:tcW w:w="0" w:type="auto"/>
            <w:vAlign w:val="center"/>
            <w:hideMark/>
          </w:tcPr>
          <w:p w14:paraId="215DA9B5"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papier o podwyższonej gramaturze lub materiał równoważny odporny na uszkodzenia</w:t>
            </w:r>
          </w:p>
        </w:tc>
      </w:tr>
      <w:tr w:rsidR="00B77FED" w:rsidRPr="003452FC" w14:paraId="22247F77" w14:textId="77777777" w:rsidTr="007E11A6">
        <w:trPr>
          <w:tblCellSpacing w:w="15" w:type="dxa"/>
        </w:trPr>
        <w:tc>
          <w:tcPr>
            <w:tcW w:w="0" w:type="auto"/>
            <w:vAlign w:val="center"/>
            <w:hideMark/>
          </w:tcPr>
          <w:p w14:paraId="54DFB68E"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Zabezpieczenie</w:t>
            </w:r>
          </w:p>
        </w:tc>
        <w:tc>
          <w:tcPr>
            <w:tcW w:w="0" w:type="auto"/>
            <w:vAlign w:val="center"/>
            <w:hideMark/>
          </w:tcPr>
          <w:p w14:paraId="256B583A"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laminowanie lub powłoka zabezpieczająca umożliwiająca wieloletnie użytkowanie</w:t>
            </w:r>
          </w:p>
        </w:tc>
      </w:tr>
      <w:tr w:rsidR="00B77FED" w:rsidRPr="003452FC" w14:paraId="417E68E6" w14:textId="77777777" w:rsidTr="007E11A6">
        <w:trPr>
          <w:tblCellSpacing w:w="15" w:type="dxa"/>
        </w:trPr>
        <w:tc>
          <w:tcPr>
            <w:tcW w:w="0" w:type="auto"/>
            <w:vAlign w:val="center"/>
            <w:hideMark/>
          </w:tcPr>
          <w:p w14:paraId="6D3ABC43"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Sposób montażu</w:t>
            </w:r>
          </w:p>
        </w:tc>
        <w:tc>
          <w:tcPr>
            <w:tcW w:w="0" w:type="auto"/>
            <w:vAlign w:val="center"/>
            <w:hideMark/>
          </w:tcPr>
          <w:p w14:paraId="015553D9"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możliwość trwałego zawieszenia na ścianie</w:t>
            </w:r>
          </w:p>
        </w:tc>
      </w:tr>
      <w:tr w:rsidR="00B77FED" w:rsidRPr="003452FC" w14:paraId="4217B650" w14:textId="77777777" w:rsidTr="007E11A6">
        <w:trPr>
          <w:tblCellSpacing w:w="15" w:type="dxa"/>
        </w:trPr>
        <w:tc>
          <w:tcPr>
            <w:tcW w:w="0" w:type="auto"/>
            <w:vAlign w:val="center"/>
            <w:hideMark/>
          </w:tcPr>
          <w:p w14:paraId="298B1AD2"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Czytelność</w:t>
            </w:r>
          </w:p>
        </w:tc>
        <w:tc>
          <w:tcPr>
            <w:tcW w:w="0" w:type="auto"/>
            <w:vAlign w:val="center"/>
            <w:hideMark/>
          </w:tcPr>
          <w:p w14:paraId="5890B25E"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treści i grafiki dostosowane do pracy z grupą uczniów</w:t>
            </w:r>
          </w:p>
        </w:tc>
      </w:tr>
      <w:tr w:rsidR="00B77FED" w:rsidRPr="003452FC" w14:paraId="37265230" w14:textId="77777777" w:rsidTr="007E11A6">
        <w:trPr>
          <w:tblCellSpacing w:w="15" w:type="dxa"/>
        </w:trPr>
        <w:tc>
          <w:tcPr>
            <w:tcW w:w="0" w:type="auto"/>
            <w:vAlign w:val="center"/>
            <w:hideMark/>
          </w:tcPr>
          <w:p w14:paraId="22B9DFB3"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Język</w:t>
            </w:r>
          </w:p>
        </w:tc>
        <w:tc>
          <w:tcPr>
            <w:tcW w:w="0" w:type="auto"/>
            <w:vAlign w:val="center"/>
            <w:hideMark/>
          </w:tcPr>
          <w:p w14:paraId="4FC79830"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treści w języku nauczanym wraz z objaśnieniami lub opisami dostosowanymi do etapu edukacyjnego uczniów</w:t>
            </w:r>
          </w:p>
        </w:tc>
      </w:tr>
      <w:tr w:rsidR="00B77FED" w:rsidRPr="003452FC" w14:paraId="26535C57" w14:textId="77777777" w:rsidTr="007E11A6">
        <w:trPr>
          <w:tblCellSpacing w:w="15" w:type="dxa"/>
        </w:trPr>
        <w:tc>
          <w:tcPr>
            <w:tcW w:w="0" w:type="auto"/>
            <w:vAlign w:val="center"/>
            <w:hideMark/>
          </w:tcPr>
          <w:p w14:paraId="542BD2BA"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Estetyka</w:t>
            </w:r>
          </w:p>
        </w:tc>
        <w:tc>
          <w:tcPr>
            <w:tcW w:w="0" w:type="auto"/>
            <w:vAlign w:val="center"/>
            <w:hideMark/>
          </w:tcPr>
          <w:p w14:paraId="30401ADD" w14:textId="77777777" w:rsidR="00B77FED" w:rsidRPr="003452FC" w:rsidRDefault="00B77FED" w:rsidP="007E11A6">
            <w:pPr>
              <w:spacing w:after="0" w:line="240" w:lineRule="auto"/>
              <w:rPr>
                <w:rFonts w:ascii="Times New Roman" w:eastAsia="Times New Roman" w:hAnsi="Times New Roman" w:cs="Times New Roman"/>
                <w:kern w:val="0"/>
                <w:lang w:eastAsia="pl-PL"/>
                <w14:ligatures w14:val="none"/>
              </w:rPr>
            </w:pPr>
            <w:r w:rsidRPr="003452FC">
              <w:rPr>
                <w:rFonts w:ascii="Times New Roman" w:eastAsia="Times New Roman" w:hAnsi="Times New Roman" w:cs="Times New Roman"/>
                <w:kern w:val="0"/>
                <w:lang w:eastAsia="pl-PL"/>
                <w14:ligatures w14:val="none"/>
              </w:rPr>
              <w:t>spójna szata graficzna oraz wysoka jakość wykonania</w:t>
            </w:r>
          </w:p>
        </w:tc>
      </w:tr>
    </w:tbl>
    <w:p w14:paraId="40959FA1" w14:textId="77777777" w:rsidR="00B77FED" w:rsidRDefault="00B77FED"/>
    <w:p w14:paraId="0FB5C6DF" w14:textId="5950CB72" w:rsidR="00B2216A" w:rsidRPr="00B2216A" w:rsidRDefault="00B2216A">
      <w:pPr>
        <w:rPr>
          <w:rFonts w:ascii="Times New Roman" w:hAnsi="Times New Roman" w:cs="Times New Roman"/>
        </w:rPr>
      </w:pPr>
      <w:r w:rsidRPr="00B2216A">
        <w:rPr>
          <w:rFonts w:ascii="Times New Roman" w:hAnsi="Times New Roman" w:cs="Times New Roman"/>
        </w:rPr>
        <w:t>Miejsce dostawy:</w:t>
      </w:r>
    </w:p>
    <w:p w14:paraId="226E1D66" w14:textId="10FAEC96" w:rsidR="00B2216A" w:rsidRPr="003C0773" w:rsidRDefault="003C0773" w:rsidP="003C0773">
      <w:pPr>
        <w:pStyle w:val="Akapitzlist"/>
        <w:numPr>
          <w:ilvl w:val="1"/>
          <w:numId w:val="1"/>
        </w:numPr>
      </w:pPr>
      <w:r w:rsidRPr="003C0773">
        <w:rPr>
          <w:rFonts w:ascii="Times New Roman" w:eastAsia="Times New Roman" w:hAnsi="Times New Roman" w:cs="Times New Roman"/>
          <w:b/>
          <w:bCs/>
          <w:kern w:val="36"/>
          <w:lang w:eastAsia="pl-PL"/>
          <w14:ligatures w14:val="none"/>
        </w:rPr>
        <w:t>Szkoła Podstawowa w Szóstce</w:t>
      </w:r>
    </w:p>
    <w:p w14:paraId="502FE2EF" w14:textId="03405B3F" w:rsidR="003C0773" w:rsidRPr="003C0773" w:rsidRDefault="003C0773" w:rsidP="003C0773">
      <w:pPr>
        <w:pStyle w:val="Akapitzlist"/>
        <w:numPr>
          <w:ilvl w:val="1"/>
          <w:numId w:val="1"/>
        </w:numPr>
      </w:pPr>
      <w:r w:rsidRPr="00B6070C">
        <w:rPr>
          <w:rFonts w:ascii="Times New Roman" w:eastAsia="Times New Roman" w:hAnsi="Times New Roman" w:cs="Times New Roman"/>
          <w:b/>
          <w:bCs/>
          <w:kern w:val="36"/>
          <w:lang w:eastAsia="pl-PL"/>
          <w14:ligatures w14:val="none"/>
        </w:rPr>
        <w:t>Szkoła Podstawowa w Żerocinie</w:t>
      </w:r>
    </w:p>
    <w:p w14:paraId="4D4EB126" w14:textId="1B2A25F6" w:rsidR="003C0773" w:rsidRPr="003C0773" w:rsidRDefault="003C0773" w:rsidP="003C0773">
      <w:pPr>
        <w:pStyle w:val="Akapitzlist"/>
        <w:numPr>
          <w:ilvl w:val="1"/>
          <w:numId w:val="1"/>
        </w:numPr>
      </w:pPr>
      <w:r w:rsidRPr="00B6070C">
        <w:rPr>
          <w:rFonts w:ascii="Times New Roman" w:eastAsia="Times New Roman" w:hAnsi="Times New Roman" w:cs="Times New Roman"/>
          <w:b/>
          <w:bCs/>
          <w:kern w:val="36"/>
          <w:lang w:eastAsia="pl-PL"/>
          <w14:ligatures w14:val="none"/>
        </w:rPr>
        <w:t>Szkoła Podstawowa w Drelowie</w:t>
      </w:r>
    </w:p>
    <w:p w14:paraId="4A8E17B5" w14:textId="1869544C" w:rsidR="003C0773" w:rsidRPr="003C0773" w:rsidRDefault="003C0773" w:rsidP="003C0773">
      <w:pPr>
        <w:pStyle w:val="Akapitzlist"/>
        <w:numPr>
          <w:ilvl w:val="1"/>
          <w:numId w:val="1"/>
        </w:numPr>
      </w:pPr>
      <w:r w:rsidRPr="00B6070C">
        <w:rPr>
          <w:rFonts w:ascii="Times New Roman" w:eastAsia="Times New Roman" w:hAnsi="Times New Roman" w:cs="Times New Roman"/>
          <w:b/>
          <w:bCs/>
          <w:kern w:val="36"/>
          <w:lang w:eastAsia="pl-PL"/>
          <w14:ligatures w14:val="none"/>
        </w:rPr>
        <w:t xml:space="preserve">Szkoła Podstawowa w </w:t>
      </w:r>
      <w:proofErr w:type="spellStart"/>
      <w:r w:rsidRPr="00B6070C">
        <w:rPr>
          <w:rFonts w:ascii="Times New Roman" w:eastAsia="Times New Roman" w:hAnsi="Times New Roman" w:cs="Times New Roman"/>
          <w:b/>
          <w:bCs/>
          <w:kern w:val="36"/>
          <w:lang w:eastAsia="pl-PL"/>
          <w14:ligatures w14:val="none"/>
        </w:rPr>
        <w:t>Dołdze</w:t>
      </w:r>
      <w:proofErr w:type="spellEnd"/>
    </w:p>
    <w:p w14:paraId="65F17635" w14:textId="77777777" w:rsidR="003C0773" w:rsidRDefault="003C0773" w:rsidP="003C0773">
      <w:pPr>
        <w:pStyle w:val="Akapitzlist"/>
      </w:pPr>
    </w:p>
    <w:p w14:paraId="04D3883E" w14:textId="77777777" w:rsidR="00B2216A" w:rsidRPr="001E610D" w:rsidRDefault="00B2216A" w:rsidP="00B2216A">
      <w:pPr>
        <w:pStyle w:val="Akapitzlist"/>
        <w:ind w:left="0"/>
        <w:rPr>
          <w:rFonts w:ascii="Times New Roman" w:hAnsi="Times New Roman" w:cs="Times New Roman"/>
        </w:rPr>
      </w:pPr>
      <w:r w:rsidRPr="001E610D">
        <w:rPr>
          <w:rFonts w:ascii="Times New Roman" w:hAnsi="Times New Roman" w:cs="Times New Roman"/>
        </w:rPr>
        <w:t>W ramach Przedmiotu Zamówienia Wykonawca jest zobowiązany do:</w:t>
      </w:r>
    </w:p>
    <w:p w14:paraId="421E6DA4" w14:textId="77777777" w:rsidR="00B2216A" w:rsidRPr="001E610D" w:rsidRDefault="00B2216A" w:rsidP="00B2216A">
      <w:pPr>
        <w:pStyle w:val="Akapitzlist"/>
        <w:ind w:left="0"/>
        <w:rPr>
          <w:rFonts w:ascii="Times New Roman" w:hAnsi="Times New Roman" w:cs="Times New Roman"/>
        </w:rPr>
      </w:pPr>
      <w:r w:rsidRPr="001E610D">
        <w:rPr>
          <w:rFonts w:ascii="Times New Roman" w:hAnsi="Times New Roman" w:cs="Times New Roman"/>
        </w:rPr>
        <w:t xml:space="preserve">1) dostarczenia </w:t>
      </w:r>
      <w:r>
        <w:rPr>
          <w:rFonts w:ascii="Times New Roman" w:hAnsi="Times New Roman" w:cs="Times New Roman"/>
        </w:rPr>
        <w:t xml:space="preserve">gotowego do użytku </w:t>
      </w:r>
      <w:r w:rsidRPr="001E610D">
        <w:rPr>
          <w:rFonts w:ascii="Times New Roman" w:hAnsi="Times New Roman" w:cs="Times New Roman"/>
        </w:rPr>
        <w:t xml:space="preserve">przedmiotu zamówienia do miejsca jego montażu wskazanego przez zamawiającego; Wykonawca zapewni wszystkie przewody i okablowanie </w:t>
      </w:r>
      <w:r w:rsidRPr="001E610D">
        <w:rPr>
          <w:rFonts w:ascii="Times New Roman" w:hAnsi="Times New Roman" w:cs="Times New Roman"/>
        </w:rPr>
        <w:lastRenderedPageBreak/>
        <w:t>niezbędne do prawidłowego funkcjonowania przedmiotu zamówienia. Wykonawca: uruchamia sprzęt komputerowy, monitory, kalibruje je, wykonuje próby działania sprzętu;</w:t>
      </w:r>
    </w:p>
    <w:p w14:paraId="2461127C" w14:textId="77777777" w:rsidR="00B2216A" w:rsidRPr="001E610D" w:rsidRDefault="00B2216A" w:rsidP="00B2216A">
      <w:pPr>
        <w:pStyle w:val="Akapitzlist"/>
        <w:ind w:left="0"/>
        <w:rPr>
          <w:rFonts w:ascii="Times New Roman" w:hAnsi="Times New Roman" w:cs="Times New Roman"/>
        </w:rPr>
      </w:pPr>
      <w:r w:rsidRPr="001E610D">
        <w:rPr>
          <w:rFonts w:ascii="Times New Roman" w:hAnsi="Times New Roman" w:cs="Times New Roman"/>
        </w:rPr>
        <w:t>2) dostarczenia wraz z przedmiotem zamówienia instrukcji i kart gwarancyjnych;</w:t>
      </w:r>
    </w:p>
    <w:p w14:paraId="3B0ED3B9" w14:textId="77777777" w:rsidR="00B2216A" w:rsidRPr="001E610D" w:rsidRDefault="00B2216A" w:rsidP="00B2216A">
      <w:pPr>
        <w:pStyle w:val="Akapitzlist"/>
        <w:ind w:left="0"/>
        <w:rPr>
          <w:rFonts w:ascii="Times New Roman" w:hAnsi="Times New Roman" w:cs="Times New Roman"/>
        </w:rPr>
      </w:pPr>
      <w:r w:rsidRPr="001E610D">
        <w:rPr>
          <w:rFonts w:ascii="Times New Roman" w:hAnsi="Times New Roman" w:cs="Times New Roman"/>
        </w:rPr>
        <w:t>4) uruchomienia urządzeń i ich sprawdzenia pod kątem prawidłowości pracy;</w:t>
      </w:r>
    </w:p>
    <w:p w14:paraId="42DD2E48" w14:textId="77777777" w:rsidR="00B2216A" w:rsidRPr="001E610D" w:rsidRDefault="00B2216A" w:rsidP="00B2216A">
      <w:pPr>
        <w:pStyle w:val="Akapitzlist"/>
        <w:ind w:left="0"/>
        <w:rPr>
          <w:rFonts w:ascii="Times New Roman" w:hAnsi="Times New Roman" w:cs="Times New Roman"/>
        </w:rPr>
      </w:pPr>
      <w:r w:rsidRPr="001E610D">
        <w:rPr>
          <w:rFonts w:ascii="Times New Roman" w:hAnsi="Times New Roman" w:cs="Times New Roman"/>
        </w:rPr>
        <w:t>5) przeszkolenia co najmniej 2 użytkowników - nauczycieli Szkoły Podstawowej z zakresu zasad działania dostarczonego sprzętu, tj. uruchamiania, konfigurowania, kalibracji, użytkowania, korzystania z zasobów oprogramowania.</w:t>
      </w:r>
    </w:p>
    <w:p w14:paraId="3A456456" w14:textId="77777777" w:rsidR="00B2216A" w:rsidRPr="001E610D" w:rsidRDefault="00B2216A" w:rsidP="00B2216A">
      <w:pPr>
        <w:pStyle w:val="Akapitzlist"/>
        <w:ind w:left="0"/>
        <w:rPr>
          <w:rFonts w:ascii="Times New Roman" w:hAnsi="Times New Roman" w:cs="Times New Roman"/>
        </w:rPr>
      </w:pPr>
    </w:p>
    <w:p w14:paraId="13270B77" w14:textId="77777777" w:rsidR="00B2216A" w:rsidRPr="001417BD" w:rsidRDefault="00B2216A" w:rsidP="00B2216A">
      <w:pPr>
        <w:pStyle w:val="Akapitzlist"/>
        <w:ind w:left="0"/>
        <w:rPr>
          <w:rFonts w:ascii="Times New Roman" w:hAnsi="Times New Roman" w:cs="Times New Roman"/>
          <w:bCs/>
          <w:i/>
          <w:iCs/>
        </w:rPr>
      </w:pPr>
      <w:bookmarkStart w:id="0" w:name="_Hlk156465005"/>
      <w:r w:rsidRPr="001417BD">
        <w:rPr>
          <w:rFonts w:ascii="Times New Roman" w:hAnsi="Times New Roman" w:cs="Times New Roman"/>
          <w:i/>
          <w:iCs/>
        </w:rPr>
        <w:t xml:space="preserve">Ewentualne podane w opisach nazwy własne, znaki towarowe, patenty, pochodzenie, źródła lub szczególne procesy, które charakteryzuje produkty lub usługi, normy, oceny techniczne specyfikacje techniczne itp. nie mają na celu naruszenia art. 99 ustawy </w:t>
      </w:r>
      <w:proofErr w:type="spellStart"/>
      <w:r w:rsidRPr="001417BD">
        <w:rPr>
          <w:rFonts w:ascii="Times New Roman" w:hAnsi="Times New Roman" w:cs="Times New Roman"/>
          <w:i/>
          <w:iCs/>
        </w:rPr>
        <w:t>Pzp</w:t>
      </w:r>
      <w:proofErr w:type="spellEnd"/>
      <w:r w:rsidRPr="001417BD">
        <w:rPr>
          <w:rFonts w:ascii="Times New Roman" w:hAnsi="Times New Roman" w:cs="Times New Roman"/>
          <w:i/>
          <w:iCs/>
        </w:rPr>
        <w:t xml:space="preserve">, a mają jedynie za zadanie sprecyzowanie oczekiwań jakościowych, technologicznych, wydajnościowych czy funkcjonalnych Zamawiającego. Zamawiający dopuszcza rozwiązania równoważne pod warunkiem spełnienia tego samego poziomu technologicznego, wydajnościowego i funkcjonalnego założonego w projekcie. Wszystkie ewentualne nazwy własne i marki handlowe elementów budowlanych, normy, oceny techniczne specyfikacje techniczne itp. systemów, urządzeń i wyposażania zawarte w SWZ oraz dokumentacji projektowej, zostały użyte w celu sprecyzowania oczekiwań jakościowych technologicznych, wydajnościowych czy funkcjonalnych Zamawiającego. Zamawiający oświadcza, że dopuszcza składanie ofert, w których poszczególne urządzenia bądź materiały wymienione w SWZ mogą być zastąpione urządzeniami bądź materiałami równoważnymi. Poprzez pojęcie materiałów i urządzeń równoważnych należy rozumieć materiały gwarantujące realizację usługi zgodnie z umową oraz zapewniające uzyskanie parametrów technicznych nie gorszych od założonych w SWZ. Równoważne produkty i urządzenia muszą być dopuszczone do obrotu i stosowania zgodnie z obowiązującym prawem. Wykonawca, który zaoferuje produkty oraz urządzenia równoważne wymagające zmiany posiadanych decyzji, będzie musiał w ramach wykonania zamówienia w imieniu Zamawiającego, uzyskać wymagane decyzje własnym staraniem i kosztem, gwarantując jednocześnie wykonanie zamówienia w terminie wynikającym z SWZ. Wykonawca, który powołuje się na rozwiązania równoważne opisane przez Zamawiającego, jest zobowiązany wykazać, że oferowane przez niego dostawy, usługi lub roboty budowlane spełniają wymagania określone przez Zamawiającego. Obowiązek Wykonawcy wykazania równoważności produktu jest obowiązkiem wynikającym z ustawy </w:t>
      </w:r>
      <w:proofErr w:type="spellStart"/>
      <w:r w:rsidRPr="001417BD">
        <w:rPr>
          <w:rFonts w:ascii="Times New Roman" w:hAnsi="Times New Roman" w:cs="Times New Roman"/>
          <w:i/>
          <w:iCs/>
        </w:rPr>
        <w:t>Pzp</w:t>
      </w:r>
      <w:proofErr w:type="spellEnd"/>
      <w:r w:rsidRPr="001417BD">
        <w:rPr>
          <w:rFonts w:ascii="Times New Roman" w:hAnsi="Times New Roman" w:cs="Times New Roman"/>
          <w:i/>
          <w:iCs/>
        </w:rPr>
        <w:t>, który może być spełniony w jakikolwiek sposób pozwalający Zamawiającemu jednoznacznie stwierdzić zgodność oferowanych w ofercie produktów z wymaganiami określonymi w SWZ, co winno zostać wykazane na etapie składnia ofert zawierających produkty równoważne.</w:t>
      </w:r>
    </w:p>
    <w:bookmarkEnd w:id="0"/>
    <w:p w14:paraId="14EA8A97" w14:textId="77777777" w:rsidR="00B2216A" w:rsidRDefault="00B2216A"/>
    <w:sectPr w:rsidR="00B221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FD53F6"/>
    <w:multiLevelType w:val="hybridMultilevel"/>
    <w:tmpl w:val="74AA3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76F4ADD"/>
    <w:multiLevelType w:val="hybridMultilevel"/>
    <w:tmpl w:val="AE86EBF6"/>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A144170"/>
    <w:multiLevelType w:val="multilevel"/>
    <w:tmpl w:val="B3B243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8618750">
    <w:abstractNumId w:val="2"/>
  </w:num>
  <w:num w:numId="2" w16cid:durableId="421688099">
    <w:abstractNumId w:val="1"/>
  </w:num>
  <w:num w:numId="3" w16cid:durableId="37358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FED"/>
    <w:rsid w:val="00274B76"/>
    <w:rsid w:val="003003D0"/>
    <w:rsid w:val="003C0773"/>
    <w:rsid w:val="00621A94"/>
    <w:rsid w:val="00735457"/>
    <w:rsid w:val="00B2216A"/>
    <w:rsid w:val="00B77F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3F4DA472"/>
  <w15:chartTrackingRefBased/>
  <w15:docId w15:val="{0B0688CF-53B6-5740-959F-032BED62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FED"/>
  </w:style>
  <w:style w:type="paragraph" w:styleId="Nagwek1">
    <w:name w:val="heading 1"/>
    <w:basedOn w:val="Normalny"/>
    <w:next w:val="Normalny"/>
    <w:link w:val="Nagwek1Znak"/>
    <w:uiPriority w:val="9"/>
    <w:qFormat/>
    <w:rsid w:val="00B77F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77F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77FE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77FE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77FE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77FE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77FE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77FE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77FE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77FE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77FE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77FE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77FE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77FE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77F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77F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77F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77FED"/>
    <w:rPr>
      <w:rFonts w:eastAsiaTheme="majorEastAsia" w:cstheme="majorBidi"/>
      <w:color w:val="272727" w:themeColor="text1" w:themeTint="D8"/>
    </w:rPr>
  </w:style>
  <w:style w:type="paragraph" w:styleId="Tytu">
    <w:name w:val="Title"/>
    <w:basedOn w:val="Normalny"/>
    <w:next w:val="Normalny"/>
    <w:link w:val="TytuZnak"/>
    <w:uiPriority w:val="10"/>
    <w:qFormat/>
    <w:rsid w:val="00B77F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77F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77FE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77F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77FED"/>
    <w:pPr>
      <w:spacing w:before="160"/>
      <w:jc w:val="center"/>
    </w:pPr>
    <w:rPr>
      <w:i/>
      <w:iCs/>
      <w:color w:val="404040" w:themeColor="text1" w:themeTint="BF"/>
    </w:rPr>
  </w:style>
  <w:style w:type="character" w:customStyle="1" w:styleId="CytatZnak">
    <w:name w:val="Cytat Znak"/>
    <w:basedOn w:val="Domylnaczcionkaakapitu"/>
    <w:link w:val="Cytat"/>
    <w:uiPriority w:val="29"/>
    <w:rsid w:val="00B77FED"/>
    <w:rPr>
      <w:i/>
      <w:iCs/>
      <w:color w:val="404040" w:themeColor="text1" w:themeTint="BF"/>
    </w:rPr>
  </w:style>
  <w:style w:type="paragraph" w:styleId="Akapitzlist">
    <w:name w:val="List Paragraph"/>
    <w:basedOn w:val="Normalny"/>
    <w:uiPriority w:val="34"/>
    <w:qFormat/>
    <w:rsid w:val="00B77FED"/>
    <w:pPr>
      <w:ind w:left="720"/>
      <w:contextualSpacing/>
    </w:pPr>
  </w:style>
  <w:style w:type="character" w:styleId="Wyrnienieintensywne">
    <w:name w:val="Intense Emphasis"/>
    <w:basedOn w:val="Domylnaczcionkaakapitu"/>
    <w:uiPriority w:val="21"/>
    <w:qFormat/>
    <w:rsid w:val="00B77FED"/>
    <w:rPr>
      <w:i/>
      <w:iCs/>
      <w:color w:val="0F4761" w:themeColor="accent1" w:themeShade="BF"/>
    </w:rPr>
  </w:style>
  <w:style w:type="paragraph" w:styleId="Cytatintensywny">
    <w:name w:val="Intense Quote"/>
    <w:basedOn w:val="Normalny"/>
    <w:next w:val="Normalny"/>
    <w:link w:val="CytatintensywnyZnak"/>
    <w:uiPriority w:val="30"/>
    <w:qFormat/>
    <w:rsid w:val="00B77F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77FED"/>
    <w:rPr>
      <w:i/>
      <w:iCs/>
      <w:color w:val="0F4761" w:themeColor="accent1" w:themeShade="BF"/>
    </w:rPr>
  </w:style>
  <w:style w:type="character" w:styleId="Odwoanieintensywne">
    <w:name w:val="Intense Reference"/>
    <w:basedOn w:val="Domylnaczcionkaakapitu"/>
    <w:uiPriority w:val="32"/>
    <w:qFormat/>
    <w:rsid w:val="00B77FED"/>
    <w:rPr>
      <w:b/>
      <w:bCs/>
      <w:smallCaps/>
      <w:color w:val="0F4761" w:themeColor="accent1" w:themeShade="BF"/>
      <w:spacing w:val="5"/>
    </w:rPr>
  </w:style>
  <w:style w:type="paragraph" w:styleId="NormalnyWeb">
    <w:name w:val="Normal (Web)"/>
    <w:basedOn w:val="Normalny"/>
    <w:unhideWhenUsed/>
    <w:rsid w:val="00B2216A"/>
    <w:pPr>
      <w:spacing w:before="100" w:beforeAutospacing="1"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1547</Words>
  <Characters>9285</Characters>
  <Application>Microsoft Office Word</Application>
  <DocSecurity>0</DocSecurity>
  <Lines>77</Lines>
  <Paragraphs>21</Paragraphs>
  <ScaleCrop>false</ScaleCrop>
  <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96033</dc:creator>
  <cp:keywords/>
  <dc:description/>
  <cp:lastModifiedBy>Izabela 96033</cp:lastModifiedBy>
  <cp:revision>3</cp:revision>
  <dcterms:created xsi:type="dcterms:W3CDTF">2026-06-09T12:00:00Z</dcterms:created>
  <dcterms:modified xsi:type="dcterms:W3CDTF">2026-06-09T12:24:00Z</dcterms:modified>
</cp:coreProperties>
</file>